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74" w:rsidRPr="00401174" w:rsidRDefault="00401174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01174">
        <w:rPr>
          <w:rFonts w:ascii="Times New Roman" w:hAnsi="Times New Roman" w:cs="Times New Roman"/>
          <w:sz w:val="24"/>
          <w:szCs w:val="24"/>
        </w:rPr>
        <w:t>Предисловие</w:t>
      </w:r>
      <w:bookmarkStart w:id="0" w:name="_GoBack"/>
      <w:bookmarkEnd w:id="0"/>
    </w:p>
    <w:p w:rsidR="00401174" w:rsidRPr="00401174" w:rsidRDefault="00401174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01174" w:rsidRPr="00401174" w:rsidRDefault="00401174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01174">
        <w:rPr>
          <w:rFonts w:ascii="Times New Roman" w:hAnsi="Times New Roman" w:cs="Times New Roman"/>
          <w:sz w:val="24"/>
          <w:szCs w:val="24"/>
        </w:rPr>
        <w:t>Если XVIII век был зарей русской поэзии, то первая половина XIX века стала ее ярким восходом, который просиял солнцем русской поэзии - Пушкиным. Пушкинская пора 20-30 годы - это стремительная эпоха Возрождения, заново открывавшего радость человеческого бытия, утверждая, что «человек, по выражению Жуковского, есть - святейшее из знаний».</w:t>
      </w:r>
    </w:p>
    <w:p w:rsidR="00401174" w:rsidRPr="00401174" w:rsidRDefault="00401174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01174">
        <w:rPr>
          <w:rFonts w:ascii="Times New Roman" w:hAnsi="Times New Roman" w:cs="Times New Roman"/>
          <w:sz w:val="24"/>
          <w:szCs w:val="24"/>
        </w:rPr>
        <w:t>Его вдохновленная жизнь, как звезда первой величины, вспыхнувшая и кратковременно просиявшая на небосклоне, вместила в себя столько душевных бурь и волнений, что их хватило на все последующие поколения русских людей.</w:t>
      </w:r>
    </w:p>
    <w:p w:rsidR="00401174" w:rsidRPr="00401174" w:rsidRDefault="00401174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01174">
        <w:rPr>
          <w:rFonts w:ascii="Times New Roman" w:hAnsi="Times New Roman" w:cs="Times New Roman"/>
          <w:sz w:val="24"/>
          <w:szCs w:val="24"/>
        </w:rPr>
        <w:t>Три темы в пушкинской лире переплетаются между собой настолько плотно, что невозможно одну отделить от другой. Они вмести образуют основу нравственного мира его поэзии. Это: Воля, Дружба и, конечно, Любовь, представляющие основные формы проявления жизни. Если убрать одну из них, то поэзия может померкнуть или совсем исчезнуть.</w:t>
      </w:r>
    </w:p>
    <w:p w:rsidR="00401174" w:rsidRPr="00401174" w:rsidRDefault="00401174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01174">
        <w:rPr>
          <w:rFonts w:ascii="Times New Roman" w:hAnsi="Times New Roman" w:cs="Times New Roman"/>
          <w:sz w:val="24"/>
          <w:szCs w:val="24"/>
        </w:rPr>
        <w:t>Любовная лирика Х</w:t>
      </w:r>
      <w:proofErr w:type="gramStart"/>
      <w:r w:rsidRPr="0040117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01174">
        <w:rPr>
          <w:rFonts w:ascii="Times New Roman" w:hAnsi="Times New Roman" w:cs="Times New Roman"/>
          <w:sz w:val="24"/>
          <w:szCs w:val="24"/>
        </w:rPr>
        <w:t xml:space="preserve">Х века с самого начала зазвучала как вольнолюбивая. Она противостояла как угрюмому ханжеству церкви, так и тяжелым оковам самодержавия. Свободная и бесстрашная поэзия взламывала все преграды, распространяясь устно и письменно, проникая не только </w:t>
      </w:r>
      <w:proofErr w:type="gramStart"/>
      <w:r w:rsidRPr="0040117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1174" w:rsidRPr="00401174" w:rsidRDefault="00401174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01174">
        <w:rPr>
          <w:rFonts w:ascii="Times New Roman" w:hAnsi="Times New Roman" w:cs="Times New Roman"/>
          <w:sz w:val="24"/>
          <w:szCs w:val="24"/>
        </w:rPr>
        <w:t>«каторжные норы», но и в светские салоны, министерские канцелярии и даже в царские дворцы, влияя на оценку окружающего мира и даже на тех, кто этой поэзии боялся.</w:t>
      </w:r>
    </w:p>
    <w:p w:rsidR="00401174" w:rsidRPr="00401174" w:rsidRDefault="00401174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01174">
        <w:rPr>
          <w:rFonts w:ascii="Times New Roman" w:hAnsi="Times New Roman" w:cs="Times New Roman"/>
          <w:sz w:val="24"/>
          <w:szCs w:val="24"/>
        </w:rPr>
        <w:t>Впервые личность как характер, как герой появилась у Пушкина в «молодой» лирике. Тогда же в лирике появилась и другая личность, другой характер – героиня, она. С появлением таких личностей и возникает любовь. Уже в ранней молодости рождается у Пушкина подлинная лирика любви. Именно этим чувством, таинственного очарования, проникнута элегия «Редеет облаков летучая гряда…».</w:t>
      </w:r>
    </w:p>
    <w:p w:rsidR="009D4ED3" w:rsidRPr="00401174" w:rsidRDefault="009D4ED3" w:rsidP="004011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9D4ED3" w:rsidRPr="0040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1"/>
    <w:rsid w:val="00401174"/>
    <w:rsid w:val="006C72C1"/>
    <w:rsid w:val="009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2015-11-02T23:49:00Z</dcterms:created>
  <dcterms:modified xsi:type="dcterms:W3CDTF">2015-11-02T23:50:00Z</dcterms:modified>
</cp:coreProperties>
</file>