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b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b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b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b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b/>
          <w:color w:val="215868"/>
          <w:sz w:val="28"/>
          <w:szCs w:val="28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5.5pt;height:217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Долгое эхо Руми"/>
          </v:shape>
        </w:pict>
      </w: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b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b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b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b/>
          <w:color w:val="21586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6550" cy="2838450"/>
            <wp:effectExtent l="19050" t="0" r="0" b="0"/>
            <wp:docPr id="28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b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b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Серия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«Галактический Ковчег»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Книги</w:t>
      </w:r>
      <w:proofErr w:type="gramStart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 С</w:t>
      </w:r>
      <w:proofErr w:type="gramEnd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еми Морей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8 г"/>
        </w:smartTagPr>
        <w:r w:rsidRPr="00C5322E">
          <w:rPr>
            <w:rFonts w:ascii="Tahoma" w:eastAsia="Times New Roman" w:hAnsi="Tahoma" w:cs="Tahoma"/>
            <w:color w:val="215868"/>
            <w:sz w:val="28"/>
            <w:szCs w:val="28"/>
            <w:lang w:eastAsia="ru-RU"/>
          </w:rPr>
          <w:t>2018 г</w:t>
        </w:r>
      </w:smartTag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.</w:t>
      </w: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b/>
          <w:i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b/>
          <w:i/>
          <w:color w:val="215868"/>
          <w:sz w:val="28"/>
          <w:szCs w:val="28"/>
          <w:lang w:eastAsia="ru-RU"/>
        </w:rPr>
        <w:br w:type="page"/>
      </w: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b/>
          <w:i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b/>
          <w:i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b/>
          <w:i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b/>
          <w:i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b/>
          <w:i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b/>
          <w:i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b/>
          <w:i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b/>
          <w:i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b/>
          <w:i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rPr>
          <w:rFonts w:ascii="Tahoma" w:eastAsia="Times New Roman" w:hAnsi="Tahoma" w:cs="Tahoma"/>
          <w:color w:val="215868"/>
          <w:sz w:val="24"/>
          <w:szCs w:val="24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4"/>
          <w:szCs w:val="24"/>
          <w:lang w:eastAsia="ru-RU"/>
        </w:rPr>
        <w:t>ISBN: 978-5-8853-4614-6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b/>
          <w:i/>
          <w:color w:val="215868"/>
          <w:sz w:val="24"/>
          <w:szCs w:val="24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b/>
          <w:i/>
          <w:color w:val="215868"/>
          <w:sz w:val="24"/>
          <w:szCs w:val="24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b/>
          <w:i/>
          <w:color w:val="215868"/>
          <w:sz w:val="24"/>
          <w:szCs w:val="24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b/>
          <w:i/>
          <w:color w:val="215868"/>
          <w:sz w:val="24"/>
          <w:szCs w:val="24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4"/>
          <w:szCs w:val="24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4"/>
          <w:szCs w:val="24"/>
          <w:lang w:eastAsia="ru-RU"/>
        </w:rPr>
        <w:t>Книга ритмичных переложений и ассоциативных поэтичных звучаний по темам выдающегося суфийского поэта Джалалуддина Руми. Адресована книга ценителям эзотерических притч, сказок и суфийской мудрости.</w:t>
      </w: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4"/>
          <w:szCs w:val="24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4"/>
          <w:szCs w:val="24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right"/>
        <w:rPr>
          <w:rFonts w:ascii="Tahoma" w:eastAsia="Times New Roman" w:hAnsi="Tahoma" w:cs="Tahoma"/>
          <w:color w:val="215868"/>
          <w:sz w:val="24"/>
          <w:szCs w:val="24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4"/>
          <w:szCs w:val="24"/>
          <w:lang w:eastAsia="ru-RU"/>
        </w:rPr>
        <w:t>© Феано</w:t>
      </w:r>
    </w:p>
    <w:p w:rsidR="00C5322E" w:rsidRPr="00C5322E" w:rsidRDefault="00C5322E" w:rsidP="00C5322E">
      <w:pPr>
        <w:spacing w:after="0" w:line="240" w:lineRule="auto"/>
        <w:jc w:val="right"/>
        <w:rPr>
          <w:rFonts w:ascii="Tahoma" w:eastAsia="Times New Roman" w:hAnsi="Tahoma" w:cs="Tahoma"/>
          <w:color w:val="215868"/>
          <w:sz w:val="24"/>
          <w:szCs w:val="24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right"/>
        <w:rPr>
          <w:rFonts w:ascii="Tahoma" w:eastAsia="Times New Roman" w:hAnsi="Tahoma" w:cs="Tahoma"/>
          <w:color w:val="215868"/>
          <w:sz w:val="24"/>
          <w:szCs w:val="24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right"/>
        <w:rPr>
          <w:rFonts w:ascii="Tahoma" w:eastAsia="Times New Roman" w:hAnsi="Tahoma" w:cs="Tahoma"/>
          <w:color w:val="215868"/>
          <w:sz w:val="24"/>
          <w:szCs w:val="24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color w:val="215868"/>
          <w:sz w:val="24"/>
          <w:szCs w:val="24"/>
          <w:lang w:eastAsia="ru-RU"/>
        </w:rPr>
        <w:drawing>
          <wp:inline distT="0" distB="0" distL="0" distR="0">
            <wp:extent cx="2905125" cy="2571750"/>
            <wp:effectExtent l="19050" t="0" r="9525" b="0"/>
            <wp:docPr id="29" name="Рисунок 52" descr="Картинки по запросу суф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артинки по запросу суфиз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b/>
          <w:i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b/>
          <w:i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b/>
          <w:i/>
          <w:color w:val="215868"/>
          <w:sz w:val="28"/>
          <w:szCs w:val="28"/>
          <w:lang w:eastAsia="ru-RU"/>
        </w:rPr>
        <w:br w:type="page"/>
      </w: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b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40"/>
          <w:szCs w:val="40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40"/>
          <w:szCs w:val="40"/>
          <w:lang w:eastAsia="ru-RU"/>
        </w:rPr>
        <w:t>От автора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b/>
          <w:i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    Мне посчастливилось дойти в пути поиска заветного места до царства волшебников и быть принятой ими. Посчастливилось уже тем, что направлял моё творчество в начале пути замечательный учитель -  суфийский шейх Идрис Шах. От него, из книг и бесед, узнала я столько важного и драгоценного, что полученное знание позволило мне практиковать его ежедневно. И, хотя главное знание невыразимо, яркие лучи его неиссякающего и направляющего воздействия осветили мою цель.  Я же стремилась передать </w:t>
      </w:r>
      <w:proofErr w:type="gramStart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прочувствованное</w:t>
      </w:r>
      <w:proofErr w:type="gramEnd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 душою в стихах и сказках, рождавшихся стремительно и своевольно. Так зазвучало галактическое эхо… и на сюжеты старых суфийских притч, и по темам древних мистерий, легенд, и на звёздные напевы - Музыку сфер.  Как же выяснить, какая ниточка цветной вышивки создаёт главный образ картины жизни, а чей сюжет и как именно послужил основой для рождающихся заново притч? Как определить точность зеркального отражения древней мудрости в живом, объёмном зеркале восприятия души? На вопросы ответили мне Сила Единого потока и звучание эхо неисчерпаемой мудрости. Ответы укрепили очарование искусством древних мастеров и само сияние духовных миров.  Сотворчество - осознание преемственности и ответственности за общее дело. Таково волшебное воздействие суфийских сказок на внимательного читателя, воспринимающего мудрость сказаний сердцем.  </w:t>
      </w: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    В первой части книги сказки по мотивам сюжетов Джалалуддина Руми, почерпнутых мною из книг Идриса Шаха, во второй части – зеркало мыслей Руми, (фрагменты «Маснави»), и в третьей – долгое эхо Руми. В книгу вошла часть трилогии, написанной в 2000 году, размещённой в формате электронной книги в библиотеке авторского сайта «Семь Морей» и на страницах нового сайта «Эхо Руми».</w:t>
      </w: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    Отдельные тексты публиковались в мастерской на Стихи</w:t>
      </w:r>
      <w:proofErr w:type="gramStart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.Р</w:t>
      </w:r>
      <w:proofErr w:type="gramEnd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у - Эхо Руми – это моя Восточная мастерская.  </w:t>
      </w:r>
    </w:p>
    <w:p w:rsidR="00C5322E" w:rsidRPr="00C5322E" w:rsidRDefault="00C5322E" w:rsidP="00C5322E">
      <w:pPr>
        <w:spacing w:after="0" w:line="240" w:lineRule="auto"/>
        <w:jc w:val="right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Феано</w:t>
      </w:r>
    </w:p>
    <w:p w:rsidR="00C5322E" w:rsidRPr="00C5322E" w:rsidRDefault="00C5322E" w:rsidP="00C5322E">
      <w:pPr>
        <w:spacing w:after="0" w:line="240" w:lineRule="auto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keepNext/>
        <w:spacing w:before="120" w:after="120" w:line="240" w:lineRule="auto"/>
        <w:ind w:left="960"/>
        <w:outlineLvl w:val="0"/>
        <w:rPr>
          <w:rFonts w:ascii="Tahoma" w:eastAsia="Times New Roman" w:hAnsi="Tahoma" w:cs="Times New Roman"/>
          <w:color w:val="215868"/>
          <w:sz w:val="40"/>
          <w:szCs w:val="24"/>
          <w:lang w:eastAsia="ru-RU"/>
        </w:rPr>
      </w:pPr>
      <w:r w:rsidRPr="00C5322E">
        <w:rPr>
          <w:rFonts w:ascii="Tahoma" w:eastAsia="Times New Roman" w:hAnsi="Tahoma" w:cs="Times New Roman"/>
          <w:color w:val="215868"/>
          <w:sz w:val="40"/>
          <w:szCs w:val="24"/>
          <w:lang w:eastAsia="ru-RU"/>
        </w:rPr>
        <w:br w:type="page"/>
      </w:r>
      <w:bookmarkStart w:id="0" w:name="_Toc511848567"/>
      <w:r w:rsidRPr="00C5322E">
        <w:rPr>
          <w:rFonts w:ascii="Tahoma" w:eastAsia="Times New Roman" w:hAnsi="Tahoma" w:cs="Times New Roman"/>
          <w:color w:val="215868"/>
          <w:sz w:val="40"/>
          <w:szCs w:val="24"/>
          <w:lang w:eastAsia="ru-RU"/>
        </w:rPr>
        <w:lastRenderedPageBreak/>
        <w:t>Краткие сведения  о Джалалуддине Руми</w:t>
      </w:r>
      <w:bookmarkEnd w:id="0"/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i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   Биография Руми – настоящая сказочная история, о которой повествуют авторы многих книг и трудов, посвящённых творчеству поэта. В наикратчайшем виде она такова. Руми,  Джалал  ад-дин  Мухаммад  б</w:t>
      </w:r>
      <w:proofErr w:type="gramStart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.Б</w:t>
      </w:r>
      <w:proofErr w:type="gramEnd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аха  ад-дин  Мухаммад  ал-Балхи  (1207-1273 гг.)  -  духовный Учитель, знаменитый  мистик  и  воспламеяющий воображение поэт, называемый  маулана  (наш  гоподин),  основатель  и  неформальный  руководитель  суфийского  братства  маулавийа. Родился  в  Балхе (Северный  Афганистан),  умер в  Конье  (Малая Азия). Его отец  считался  авторитетным  факихом  в  государстве  хорезмшахов,  был  популярным  проповедником  и  имел тесные  связи  с  суфийскими кругами.  В  течение  ряда  лет  семья  жила  в  различных  городах  Малой  Азии.  В  </w:t>
      </w:r>
      <w:smartTag w:uri="urn:schemas-microsoft-com:office:smarttags" w:element="metricconverter">
        <w:smartTagPr>
          <w:attr w:name="ProductID" w:val="1244 г"/>
        </w:smartTagPr>
        <w:r w:rsidRPr="00C5322E">
          <w:rPr>
            <w:rFonts w:ascii="Tahoma" w:eastAsia="Times New Roman" w:hAnsi="Tahoma" w:cs="Tahoma"/>
            <w:color w:val="215868"/>
            <w:sz w:val="28"/>
            <w:szCs w:val="28"/>
            <w:lang w:eastAsia="ru-RU"/>
          </w:rPr>
          <w:t>1228 г</w:t>
        </w:r>
      </w:smartTag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. Баха ад-дин переехал в Конью и стал руководителем </w:t>
      </w:r>
      <w:proofErr w:type="gramStart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центральной</w:t>
      </w:r>
      <w:proofErr w:type="gramEnd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 мадраса,  унаследовав  пост после отца. Путешествовал, выступал с проповедями, основал  братство  суфиев. В </w:t>
      </w:r>
      <w:smartTag w:uri="urn:schemas-microsoft-com:office:smarttags" w:element="metricconverter">
        <w:smartTagPr>
          <w:attr w:name="ProductID" w:val="1244 г"/>
        </w:smartTagPr>
        <w:r w:rsidRPr="00C5322E">
          <w:rPr>
            <w:rFonts w:ascii="Tahoma" w:eastAsia="Times New Roman" w:hAnsi="Tahoma" w:cs="Tahoma"/>
            <w:color w:val="215868"/>
            <w:sz w:val="28"/>
            <w:szCs w:val="28"/>
            <w:lang w:eastAsia="ru-RU"/>
          </w:rPr>
          <w:t>1244 г</w:t>
        </w:r>
      </w:smartTag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. судьба свела его со странствующим мистиком - Шамс ад-дином  Мухаммадом  ат-Табризи,  чьи  идеи  оказали  на  Руми  огромное  влияние.  Постоянное общение Руми  с  Шамс  ад-дином  вызвало  зависть  учеников,  и те,  в  конце концов, убили Шамс  ад-дина.  Горе Руми и вспыхнувшее осознание космической картины единства мира отразились в его стихах, которые стал он подписывать именем мистического возлюбленного,  сердечного друга,  обнаружив его  в себе самом. Руми  оставил  громадное  литературное наследие  в  стихах и в  прозе. </w:t>
      </w:r>
      <w:proofErr w:type="gramStart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Мактуб (письма),  поэма  Маснави-йи манави  (Поэма о скрытом  смысле),  Диван,  газели…    «Две  ладони  для  хлопка,  для  иссохшего  - вода,  для  воды  иссохший  нужен,  магнетизмом  путь  наш  сужен…» - так говорил Руми.  </w:t>
      </w:r>
      <w:proofErr w:type="gramEnd"/>
    </w:p>
    <w:p w:rsidR="00C5322E" w:rsidRPr="00C5322E" w:rsidRDefault="00C5322E" w:rsidP="00C5322E">
      <w:pPr>
        <w:spacing w:after="0" w:line="240" w:lineRule="auto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Живая вода мыслей Руми питает целые поколения, питает и моё творчество, даря вдохновение. В  сотворчестве  с  Руми его  сюжеты оживали в русских ритмах,  а многократный перевод использовался в качестве воздуха для полёта волшебной птицы. Не  судите строго за такое сравнение, но иначе трудно объяснить причину,  необходимость выполненной мною работы. С сердечной благодарностью Идрису Шаху, Р.А. Николсону и всем переводчикам, издателям книг, которыми я воспользовалась.</w:t>
      </w: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Подробнее в разделе Волшебный суфизм – на форуме сотворчества проекта «Галактический Ковчег». </w:t>
      </w: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keepNext/>
        <w:spacing w:before="120" w:after="120" w:line="240" w:lineRule="auto"/>
        <w:ind w:left="960"/>
        <w:jc w:val="center"/>
        <w:outlineLvl w:val="0"/>
        <w:rPr>
          <w:rFonts w:ascii="Tahoma" w:eastAsia="Times New Roman" w:hAnsi="Tahoma" w:cs="Tahoma"/>
          <w:color w:val="215868"/>
          <w:sz w:val="40"/>
          <w:szCs w:val="40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br w:type="page"/>
      </w:r>
      <w:bookmarkStart w:id="1" w:name="_Toc511848568"/>
      <w:r w:rsidRPr="00C5322E">
        <w:rPr>
          <w:rFonts w:ascii="Tahoma" w:eastAsia="Times New Roman" w:hAnsi="Tahoma" w:cs="Tahoma"/>
          <w:color w:val="215868"/>
          <w:sz w:val="40"/>
          <w:szCs w:val="40"/>
          <w:lang w:eastAsia="ru-RU"/>
        </w:rPr>
        <w:lastRenderedPageBreak/>
        <w:t>ДЖАЛАЛУДДИН РУМИ</w:t>
      </w:r>
      <w:bookmarkEnd w:id="1"/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Главной работой Руми является "Месневи-йи-Манави" ("Поэма о скрытом смысле"), одна из величайших книг в мире. В его "Фихи Ма Фихи" ("Высказывания"), "Мактубат" ("Письма"), "Диване" и агиографии "Мубагиб аль-Арифин</w:t>
      </w:r>
      <w:proofErr w:type="gramStart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" -- </w:t>
      </w:r>
      <w:proofErr w:type="gramEnd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всюду содержатся существенные части его учения. </w:t>
      </w: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 Приводимые ниже отрывки, взятые из этих источников, представляют собой темы для медитаций, их можно рассматривать и как афоризмы, и как поучающие утверждения, и просто как мудрые советы. Среди суфиев, однако, они находят гораздо более широкое применение. Руми, подобно другим суфийским писателям, искусно облекает своё учение в форму, которая одинаково успешно и скрывает их внутреннее значение, и являет его. Подобный приём выполняет задачу не допустить тех, кто неспособен применить этот материал на более высоком уровне, к практическому экспериментированию с ним; позволяет тем, кто ищет поэзию, наслаждаться поэзией; развлекает любителей увлекательных историй; возбуждает деятельность интеллекта в тех, кто превыше всего ценит такие переживания. </w:t>
      </w: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 Одним из наиболее прозрачных его изречений является заглавие книги его высказываний: "В ней то, что в ней есть" ("Ты извлекаешь из неё то, что имеется в ней для тебя"). </w:t>
      </w: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 Руми обладал неудобной для критиков особенностью суфиев: литературным и поэтическим талантом, он превосходил всех своих современников, в то время как сам постоянно заявлял, что это достоинство второстепенно по сравнению с честью быть суфием. </w:t>
      </w:r>
    </w:p>
    <w:p w:rsidR="00C5322E" w:rsidRPr="00C5322E" w:rsidRDefault="00C5322E" w:rsidP="00C5322E">
      <w:pPr>
        <w:spacing w:after="0" w:line="240" w:lineRule="auto"/>
        <w:jc w:val="both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right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Идрис Шах</w:t>
      </w:r>
    </w:p>
    <w:p w:rsidR="00C5322E" w:rsidRPr="00C5322E" w:rsidRDefault="00C5322E" w:rsidP="00C5322E">
      <w:pPr>
        <w:spacing w:after="0" w:line="240" w:lineRule="auto"/>
        <w:jc w:val="right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right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color w:val="215868"/>
          <w:sz w:val="28"/>
          <w:szCs w:val="28"/>
          <w:lang w:eastAsia="ru-RU"/>
        </w:rPr>
        <w:drawing>
          <wp:inline distT="0" distB="0" distL="0" distR="0">
            <wp:extent cx="3895725" cy="809625"/>
            <wp:effectExtent l="19050" t="0" r="0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2E" w:rsidRPr="00C5322E" w:rsidRDefault="00C5322E" w:rsidP="00C5322E">
      <w:pPr>
        <w:spacing w:after="0" w:line="240" w:lineRule="auto"/>
        <w:jc w:val="right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right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right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br w:type="page"/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b/>
          <w:color w:val="215868"/>
          <w:sz w:val="40"/>
          <w:szCs w:val="40"/>
          <w:lang w:eastAsia="ru-RU"/>
        </w:rPr>
      </w:pPr>
      <w:r w:rsidRPr="00C5322E">
        <w:rPr>
          <w:rFonts w:ascii="Tahoma" w:eastAsia="Times New Roman" w:hAnsi="Tahoma" w:cs="Tahoma"/>
          <w:b/>
          <w:color w:val="215868"/>
          <w:sz w:val="40"/>
          <w:szCs w:val="40"/>
          <w:lang w:eastAsia="ru-RU"/>
        </w:rPr>
        <w:lastRenderedPageBreak/>
        <w:t>ЧАСТЬ 1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b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keepNext/>
        <w:spacing w:before="120" w:after="120" w:line="240" w:lineRule="auto"/>
        <w:ind w:left="960"/>
        <w:jc w:val="center"/>
        <w:outlineLvl w:val="0"/>
        <w:rPr>
          <w:rFonts w:ascii="Tahoma" w:eastAsia="Times New Roman" w:hAnsi="Tahoma" w:cs="Times New Roman"/>
          <w:color w:val="215868"/>
          <w:sz w:val="40"/>
          <w:szCs w:val="24"/>
          <w:lang w:eastAsia="ru-RU"/>
        </w:rPr>
      </w:pPr>
      <w:bookmarkStart w:id="2" w:name="_Toc511848569"/>
      <w:r w:rsidRPr="00C5322E">
        <w:rPr>
          <w:rFonts w:ascii="Tahoma" w:eastAsia="Times New Roman" w:hAnsi="Tahoma" w:cs="Times New Roman"/>
          <w:color w:val="215868"/>
          <w:sz w:val="40"/>
          <w:szCs w:val="24"/>
          <w:lang w:eastAsia="ru-RU"/>
        </w:rPr>
        <w:t>СКАЗКИ  ПО  СЮЖЕТАМ  РУМИ</w:t>
      </w:r>
      <w:bookmarkEnd w:id="2"/>
    </w:p>
    <w:p w:rsidR="00C5322E" w:rsidRPr="00C5322E" w:rsidRDefault="00C5322E" w:rsidP="00C5322E">
      <w:pPr>
        <w:spacing w:after="0" w:line="240" w:lineRule="auto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keepNext/>
        <w:spacing w:before="240" w:after="60" w:line="240" w:lineRule="auto"/>
        <w:jc w:val="center"/>
        <w:outlineLvl w:val="1"/>
        <w:rPr>
          <w:rFonts w:ascii="Tahoma" w:eastAsia="Times New Roman" w:hAnsi="Tahoma" w:cs="Tahoma"/>
          <w:color w:val="215868"/>
          <w:sz w:val="40"/>
          <w:szCs w:val="40"/>
          <w:lang w:eastAsia="ru-RU"/>
        </w:rPr>
      </w:pPr>
      <w:bookmarkStart w:id="3" w:name="_Toc534873016"/>
      <w:bookmarkStart w:id="4" w:name="_Toc396050741"/>
      <w:bookmarkStart w:id="5" w:name="_Toc411619656"/>
      <w:bookmarkStart w:id="6" w:name="_Toc511848570"/>
      <w:bookmarkStart w:id="7" w:name="_Toc534873015"/>
      <w:r w:rsidRPr="00C5322E">
        <w:rPr>
          <w:rFonts w:ascii="Tahoma" w:eastAsia="Times New Roman" w:hAnsi="Tahoma" w:cs="Tahoma"/>
          <w:color w:val="215868"/>
          <w:sz w:val="40"/>
          <w:szCs w:val="40"/>
          <w:lang w:eastAsia="ru-RU"/>
        </w:rPr>
        <w:t>ЛЕВ   В   ПЛЕНУ</w:t>
      </w:r>
      <w:bookmarkEnd w:id="3"/>
      <w:bookmarkEnd w:id="4"/>
      <w:bookmarkEnd w:id="5"/>
      <w:bookmarkEnd w:id="6"/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Однажды  лев  пробрался  в  хлев  к  быку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И  съел  его,  насытившись  до  лени.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Затем уснул,  забывшись  на  боку.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В  плену  не  видно  солнца,  тёмны  тени…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Пришёл  хозяин,  в  хлеве  темнота…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И нежно  шерсть  погладил  у  питомца.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А  лев  подумал:  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-  Он  сошёл  с  ума!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Наверно  в  темноте  не  видит  солнца.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Возможно, он  от  страха  бы  сгорел!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Глупец,  я  -  царь  зверей,  любимец  бога! -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Хозяин…  не  услышал,  не  сумел.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И  дверь  забил  покрепче  у  порога.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Любой  из  нас,  достигши  славы  льва,  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не  </w:t>
      </w:r>
      <w:proofErr w:type="gramStart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должен</w:t>
      </w:r>
      <w:proofErr w:type="gramEnd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  до  отвала  наедаться,  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и  спать  в  хлеву.  Звучит  в  веках  молва:  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Нам  жизнь  дана,  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чтоб  жить,  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преображаться.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color w:val="215868"/>
          <w:sz w:val="28"/>
          <w:szCs w:val="28"/>
          <w:lang w:eastAsia="ru-RU"/>
        </w:rPr>
        <w:drawing>
          <wp:inline distT="0" distB="0" distL="0" distR="0">
            <wp:extent cx="3895725" cy="809625"/>
            <wp:effectExtent l="19050" t="0" r="0" b="0"/>
            <wp:docPr id="3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2E" w:rsidRPr="00C5322E" w:rsidRDefault="00C5322E" w:rsidP="00C5322E">
      <w:pPr>
        <w:spacing w:after="0" w:line="240" w:lineRule="auto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bookmarkStart w:id="8" w:name="_Toc534873017"/>
      <w:bookmarkStart w:id="9" w:name="_Toc396050742"/>
      <w:bookmarkStart w:id="10" w:name="_Toc411619657"/>
      <w:bookmarkStart w:id="11" w:name="_Toc511848571"/>
      <w:r w:rsidRPr="00C5322E">
        <w:rPr>
          <w:rFonts w:ascii="Tahoma" w:eastAsia="Times New Roman" w:hAnsi="Tahoma" w:cs="Tahoma"/>
          <w:b/>
          <w:i/>
          <w:color w:val="215868"/>
          <w:sz w:val="28"/>
          <w:szCs w:val="28"/>
          <w:lang w:eastAsia="ru-RU"/>
        </w:rPr>
        <w:br w:type="page"/>
      </w:r>
    </w:p>
    <w:p w:rsidR="00C5322E" w:rsidRPr="00C5322E" w:rsidRDefault="00C5322E" w:rsidP="00C5322E">
      <w:pPr>
        <w:keepNext/>
        <w:spacing w:before="120" w:after="120" w:line="240" w:lineRule="auto"/>
        <w:ind w:left="360"/>
        <w:jc w:val="center"/>
        <w:outlineLvl w:val="0"/>
        <w:rPr>
          <w:rFonts w:ascii="Tahoma" w:eastAsia="Times New Roman" w:hAnsi="Tahoma" w:cs="Times New Roman"/>
          <w:color w:val="215868"/>
          <w:sz w:val="40"/>
          <w:szCs w:val="24"/>
          <w:lang w:eastAsia="ru-RU"/>
        </w:rPr>
      </w:pPr>
      <w:r w:rsidRPr="00C5322E">
        <w:rPr>
          <w:rFonts w:ascii="Tahoma" w:eastAsia="Times New Roman" w:hAnsi="Tahoma" w:cs="Times New Roman"/>
          <w:color w:val="215868"/>
          <w:sz w:val="40"/>
          <w:szCs w:val="24"/>
          <w:lang w:eastAsia="ru-RU"/>
        </w:rPr>
        <w:lastRenderedPageBreak/>
        <w:t>ДВОЕ    НИЩИХ</w:t>
      </w:r>
      <w:bookmarkEnd w:id="8"/>
      <w:bookmarkEnd w:id="9"/>
      <w:bookmarkEnd w:id="10"/>
      <w:bookmarkEnd w:id="11"/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Однажды  двое  нищих  подошли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К  широкому,  богатому  порогу.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За  ним  благоухали  цветники,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И  люди  жили  щедро, славя Бога.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Смиренно  постучавшись  у  ворот,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Те  двое  пропитанья  попросили.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Но  только  одному  от  тех  щедрот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Кусок  сухого  хлеба  предложили.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Задумался  второй: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-  А  чем  же  я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Пред  городом  богатым  провинился?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И  только  через  </w:t>
      </w:r>
      <w:proofErr w:type="gramStart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долгие</w:t>
      </w:r>
      <w:proofErr w:type="gramEnd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  полдня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Румяный,  свежий  хлеб  ему  явился!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*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Суфийской  притчи  сладостен  намёк!  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Возможно,  хлеб  дают,  чтобы  не  видеть, 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и  с  глаз  прогнать  скорее  от  ворот,  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второго  -  не  боятся  и  обидеть.  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И  ты  осмысли  </w:t>
      </w:r>
      <w:proofErr w:type="gramStart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притчи</w:t>
      </w:r>
      <w:proofErr w:type="gramEnd"/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  сей  урок.  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Возможно,  ждёшь  чего-то  долго,  слишком…  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Спеша  и  приближая  этот  срок,  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 xml:space="preserve">ты  сам  себе  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t>становишься  воришкой.</w:t>
      </w:r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  <w:r w:rsidRPr="00C5322E">
        <w:rPr>
          <w:rFonts w:ascii="Tahoma" w:eastAsia="Times New Roman" w:hAnsi="Tahoma" w:cs="Tahoma"/>
          <w:color w:val="215868"/>
          <w:sz w:val="28"/>
          <w:szCs w:val="28"/>
          <w:lang w:eastAsia="ru-RU"/>
        </w:rPr>
        <w:br w:type="page"/>
      </w:r>
    </w:p>
    <w:p w:rsidR="00C5322E" w:rsidRPr="00C5322E" w:rsidRDefault="00C5322E" w:rsidP="00C5322E">
      <w:pPr>
        <w:keepNext/>
        <w:spacing w:before="240" w:after="60" w:line="240" w:lineRule="auto"/>
        <w:jc w:val="center"/>
        <w:outlineLvl w:val="1"/>
        <w:rPr>
          <w:rFonts w:ascii="Tahoma" w:eastAsia="Times New Roman" w:hAnsi="Tahoma" w:cs="Tahoma"/>
          <w:color w:val="215868"/>
          <w:sz w:val="40"/>
          <w:szCs w:val="40"/>
          <w:lang w:eastAsia="ru-RU"/>
        </w:rPr>
      </w:pPr>
      <w:bookmarkStart w:id="12" w:name="_Toc396050743"/>
      <w:bookmarkStart w:id="13" w:name="_Toc411619658"/>
      <w:bookmarkStart w:id="14" w:name="_Toc511848572"/>
      <w:r w:rsidRPr="00C5322E">
        <w:rPr>
          <w:rFonts w:ascii="Tahoma" w:eastAsia="Times New Roman" w:hAnsi="Tahoma" w:cs="Tahoma"/>
          <w:color w:val="215868"/>
          <w:sz w:val="40"/>
          <w:szCs w:val="40"/>
          <w:lang w:eastAsia="ru-RU"/>
        </w:rPr>
        <w:lastRenderedPageBreak/>
        <w:t>СЛОН   В   ТЕМНОТЕ</w:t>
      </w:r>
      <w:bookmarkEnd w:id="7"/>
      <w:bookmarkEnd w:id="12"/>
      <w:bookmarkEnd w:id="13"/>
      <w:bookmarkEnd w:id="14"/>
    </w:p>
    <w:p w:rsidR="00C5322E" w:rsidRPr="00C5322E" w:rsidRDefault="00C5322E" w:rsidP="00C5322E">
      <w:pPr>
        <w:spacing w:after="0" w:line="240" w:lineRule="auto"/>
        <w:jc w:val="center"/>
        <w:rPr>
          <w:rFonts w:ascii="Tahoma" w:eastAsia="Times New Roman" w:hAnsi="Tahoma" w:cs="Tahoma"/>
          <w:color w:val="215868"/>
          <w:sz w:val="28"/>
          <w:szCs w:val="28"/>
          <w:lang w:eastAsia="ru-RU"/>
        </w:rPr>
      </w:pPr>
    </w:p>
    <w:p w:rsidR="00CE4F3D" w:rsidRDefault="00CE4F3D"/>
    <w:sectPr w:rsidR="00CE4F3D" w:rsidSect="00CE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characterSpacingControl w:val="doNotCompress"/>
  <w:compat/>
  <w:rsids>
    <w:rsidRoot w:val="00C5322E"/>
    <w:rsid w:val="00C5322E"/>
    <w:rsid w:val="00CE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Feano</dc:creator>
  <cp:keywords/>
  <dc:description/>
  <cp:lastModifiedBy>Feano</cp:lastModifiedBy>
  <cp:revision>1</cp:revision>
  <dcterms:created xsi:type="dcterms:W3CDTF">2018-07-18T14:42:00Z</dcterms:created>
  <dcterms:modified xsi:type="dcterms:W3CDTF">2018-07-18T14:43:00Z</dcterms:modified>
</cp:coreProperties>
</file>