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AA1" w:rsidRPr="00653AA1" w:rsidRDefault="00653AA1" w:rsidP="00653AA1">
      <w:pPr>
        <w:pStyle w:val="1"/>
        <w:numPr>
          <w:ilvl w:val="0"/>
          <w:numId w:val="1"/>
        </w:numPr>
        <w:rPr>
          <w:sz w:val="24"/>
          <w:szCs w:val="24"/>
        </w:rPr>
      </w:pPr>
      <w:bookmarkStart w:id="0" w:name="_Toc502501321"/>
      <w:bookmarkStart w:id="1" w:name="_Toc502500883"/>
      <w:r w:rsidRPr="00653AA1">
        <w:rPr>
          <w:sz w:val="24"/>
          <w:szCs w:val="24"/>
        </w:rPr>
        <w:t>Апокалипсис 2008-2173</w:t>
      </w:r>
      <w:bookmarkEnd w:id="0"/>
      <w:bookmarkEnd w:id="1"/>
    </w:p>
    <w:p w:rsidR="0066297E" w:rsidRDefault="0066297E" w:rsidP="0066297E">
      <w:r>
        <w:t>(фрагмент)</w:t>
      </w:r>
      <w:r w:rsidR="00653AA1" w:rsidRPr="00653AA1">
        <w:t xml:space="preserve"> </w:t>
      </w:r>
      <w:bookmarkStart w:id="2" w:name="_Toc502501322"/>
      <w:bookmarkStart w:id="3" w:name="_Toc502500884"/>
    </w:p>
    <w:p w:rsidR="0066297E" w:rsidRDefault="0066297E" w:rsidP="00653AA1">
      <w:pPr>
        <w:pStyle w:val="2"/>
        <w:numPr>
          <w:ilvl w:val="1"/>
          <w:numId w:val="1"/>
        </w:numPr>
        <w:rPr>
          <w:sz w:val="24"/>
          <w:szCs w:val="24"/>
        </w:rPr>
      </w:pPr>
    </w:p>
    <w:p w:rsidR="00653AA1" w:rsidRPr="00653AA1" w:rsidRDefault="00653AA1" w:rsidP="00653AA1">
      <w:pPr>
        <w:pStyle w:val="2"/>
        <w:numPr>
          <w:ilvl w:val="1"/>
          <w:numId w:val="1"/>
        </w:numPr>
        <w:rPr>
          <w:sz w:val="24"/>
          <w:szCs w:val="24"/>
        </w:rPr>
      </w:pPr>
      <w:r w:rsidRPr="00653AA1">
        <w:rPr>
          <w:sz w:val="24"/>
          <w:szCs w:val="24"/>
        </w:rPr>
        <w:t>Предисловие</w:t>
      </w:r>
      <w:bookmarkEnd w:id="2"/>
      <w:bookmarkEnd w:id="3"/>
    </w:p>
    <w:p w:rsidR="00653AA1" w:rsidRPr="00653AA1" w:rsidRDefault="00653AA1" w:rsidP="00653AA1">
      <w:pPr>
        <w:ind w:firstLine="737"/>
        <w:jc w:val="both"/>
        <w:rPr>
          <w:sz w:val="24"/>
          <w:szCs w:val="24"/>
        </w:rPr>
      </w:pPr>
      <w:r w:rsidRPr="00653AA1">
        <w:rPr>
          <w:sz w:val="24"/>
          <w:szCs w:val="24"/>
        </w:rPr>
        <w:t xml:space="preserve">  </w:t>
      </w:r>
    </w:p>
    <w:p w:rsidR="00653AA1" w:rsidRPr="00653AA1" w:rsidRDefault="00653AA1" w:rsidP="00653AA1">
      <w:pPr>
        <w:ind w:firstLine="737"/>
        <w:jc w:val="both"/>
        <w:rPr>
          <w:sz w:val="24"/>
          <w:szCs w:val="24"/>
        </w:rPr>
      </w:pPr>
      <w:r w:rsidRPr="00653AA1">
        <w:rPr>
          <w:sz w:val="24"/>
          <w:szCs w:val="24"/>
        </w:rPr>
        <w:t xml:space="preserve">Автор (Борис Романов) рассчитал сроки Апокалипсиса (начало в 2008 и конец в 2173), исходя из анализа текстов Откровения Иоанна Богослова. Автор утверждает, что нашёл ключ к хронологии Апокалипсиса в словах Откровения о «године искушений» (Откровение, глава 3, стих 10) и в циклах планет. Ключевой цикл планеты Нептун (около 165 лет) точно описывает хронологию Эры Рыб и события </w:t>
      </w:r>
      <w:r w:rsidRPr="00653AA1">
        <w:rPr>
          <w:sz w:val="24"/>
          <w:szCs w:val="24"/>
          <w:lang w:val="en-US"/>
        </w:rPr>
        <w:t>XIX</w:t>
      </w:r>
      <w:r w:rsidRPr="00653AA1">
        <w:rPr>
          <w:sz w:val="24"/>
          <w:szCs w:val="24"/>
        </w:rPr>
        <w:t>-</w:t>
      </w:r>
      <w:r w:rsidRPr="00653AA1">
        <w:rPr>
          <w:sz w:val="24"/>
          <w:szCs w:val="24"/>
          <w:lang w:val="en-US"/>
        </w:rPr>
        <w:t>XXI</w:t>
      </w:r>
      <w:r w:rsidRPr="00653AA1">
        <w:rPr>
          <w:sz w:val="24"/>
          <w:szCs w:val="24"/>
        </w:rPr>
        <w:t xml:space="preserve"> веков, от 1844 года вплоть до начала мирового кризиса в 2008 году. Этот мировой кризис ознаменовал начало Апокалипсиса, который будет длиться до 2173 года. Всё это было предсказано автором этой брошюры ещё в 1996 году в книге «Астро-Библос» (на русском языке).      </w:t>
      </w:r>
    </w:p>
    <w:p w:rsidR="00653AA1" w:rsidRPr="00653AA1" w:rsidRDefault="00653AA1" w:rsidP="00653AA1">
      <w:pPr>
        <w:ind w:firstLine="737"/>
        <w:jc w:val="both"/>
        <w:rPr>
          <w:sz w:val="24"/>
          <w:szCs w:val="24"/>
        </w:rPr>
      </w:pPr>
      <w:r w:rsidRPr="00653AA1">
        <w:rPr>
          <w:sz w:val="24"/>
          <w:szCs w:val="24"/>
        </w:rPr>
        <w:t>Откровение Иоанна Богослова (Апокалипсис) – самая загадочная книга Нового Завета. Со времен написания этой книги, греческое слово «Апокалипсис» приобрело грозный смысл и стало символом страшных грядущих испытаний человечества.</w:t>
      </w:r>
    </w:p>
    <w:p w:rsidR="00653AA1" w:rsidRPr="00653AA1" w:rsidRDefault="00653AA1" w:rsidP="00653AA1">
      <w:pPr>
        <w:ind w:firstLine="737"/>
        <w:jc w:val="both"/>
        <w:rPr>
          <w:sz w:val="24"/>
          <w:szCs w:val="24"/>
        </w:rPr>
      </w:pPr>
      <w:r w:rsidRPr="00653AA1">
        <w:rPr>
          <w:sz w:val="24"/>
          <w:szCs w:val="24"/>
        </w:rPr>
        <w:t xml:space="preserve"> Распространено мнение, что времена и сроки Апокалипсиса не дано знать людям, -- но сотни и сотни людей во все времена пытались установить их. Автор не утверждает, что точно установил эти сроки, но, может быть, сама логика приведенных ниже рассуждений поможет нам лучше понять Откровение Иоанна Богослова.</w:t>
      </w:r>
    </w:p>
    <w:p w:rsidR="00653AA1" w:rsidRPr="00653AA1" w:rsidRDefault="00653AA1" w:rsidP="00653AA1">
      <w:pPr>
        <w:ind w:firstLine="737"/>
        <w:jc w:val="both"/>
        <w:rPr>
          <w:sz w:val="24"/>
          <w:szCs w:val="24"/>
        </w:rPr>
      </w:pPr>
      <w:r w:rsidRPr="00653AA1">
        <w:rPr>
          <w:sz w:val="24"/>
          <w:szCs w:val="24"/>
        </w:rPr>
        <w:t xml:space="preserve">Считается, что "Откровение" было записано около 66 года н.э. и, вероятно, оно было дополнено апостолом Иоанном через 30 лет после этого. Первым комментатором Апокалипсиса был Ириней Лионский (130-202 гг н.э.), ученик Поликарпа Смирнского (70-156 гг), который, в свою очередь, был учеником самого Иоанна Богослова, любимого апостола Иисуса Христа. </w:t>
      </w:r>
    </w:p>
    <w:p w:rsidR="00653AA1" w:rsidRPr="00653AA1" w:rsidRDefault="00653AA1" w:rsidP="00653AA1">
      <w:pPr>
        <w:ind w:firstLine="737"/>
        <w:jc w:val="both"/>
        <w:rPr>
          <w:sz w:val="24"/>
          <w:szCs w:val="24"/>
        </w:rPr>
      </w:pPr>
      <w:r w:rsidRPr="00653AA1">
        <w:rPr>
          <w:sz w:val="24"/>
          <w:szCs w:val="24"/>
        </w:rPr>
        <w:t xml:space="preserve">С тех пор не проходит ни одного века (а в наше время и ни одного года) без все новых и новых исследований и комментариев на Откровение Иоанна. Каждый век видел в Откровении свой "малый апокалипсис", и число разительных совпадений хода времен с пророчествами Иоанна в каждом веке было велико Иногда число совпадений доходило до критической массы, и тогда верующие той или иной страны готовились к "Концу дней", а в своем правителе видели антихриста, "зверя из бездны" Откровения. Такое бывало несколько раз и в России: во времена Петра I, затем в первые годы после большевистской революции 1917. Даже в атеистическом СССР многие вспомнили об Апокалипсисе после 26 апреля 1986 года, после аварии на Чернобыльской АЭС: </w:t>
      </w:r>
    </w:p>
    <w:p w:rsidR="00653AA1" w:rsidRPr="00653AA1" w:rsidRDefault="00653AA1" w:rsidP="00653AA1">
      <w:pPr>
        <w:ind w:firstLine="737"/>
        <w:jc w:val="both"/>
        <w:rPr>
          <w:sz w:val="24"/>
          <w:szCs w:val="24"/>
        </w:rPr>
      </w:pPr>
      <w:r w:rsidRPr="00653AA1">
        <w:rPr>
          <w:sz w:val="24"/>
          <w:szCs w:val="24"/>
        </w:rPr>
        <w:t>"</w:t>
      </w:r>
      <w:r w:rsidRPr="00653AA1">
        <w:rPr>
          <w:i/>
          <w:iCs/>
          <w:sz w:val="24"/>
          <w:szCs w:val="24"/>
        </w:rPr>
        <w:t>Имя сей звезде полынь, и третья часть вод сделалась полынью, и многие из людей умерли от вод, потому что стали они горьки</w:t>
      </w:r>
      <w:r w:rsidRPr="00653AA1">
        <w:rPr>
          <w:sz w:val="24"/>
          <w:szCs w:val="24"/>
        </w:rPr>
        <w:t xml:space="preserve">" (Откр.8-11). </w:t>
      </w:r>
    </w:p>
    <w:p w:rsidR="00653AA1" w:rsidRPr="00653AA1" w:rsidRDefault="00653AA1" w:rsidP="00653AA1">
      <w:pPr>
        <w:ind w:firstLine="737"/>
        <w:jc w:val="both"/>
        <w:rPr>
          <w:sz w:val="24"/>
          <w:szCs w:val="24"/>
        </w:rPr>
      </w:pPr>
      <w:r w:rsidRPr="00653AA1">
        <w:rPr>
          <w:sz w:val="24"/>
          <w:szCs w:val="24"/>
        </w:rPr>
        <w:lastRenderedPageBreak/>
        <w:t>Другое название Чернобыля — как раз Полынь (это названия одной и той же травы). Кроме того, ассоциации этой катастрофы с Апокалипсисом значительно усилил тот факт, что за несколько дней до аварии в Чернобыле, на минимальном расстоянии от Земли проходила комета Галлея. И ее хвост, как хвосты всех комет, напоминал небесную трубу, через которую Ангелы Апокалипсиса возвещали грядущие беды...</w:t>
      </w:r>
    </w:p>
    <w:p w:rsidR="00653AA1" w:rsidRPr="00653AA1" w:rsidRDefault="00653AA1" w:rsidP="00653AA1">
      <w:pPr>
        <w:ind w:firstLine="737"/>
        <w:jc w:val="both"/>
        <w:rPr>
          <w:sz w:val="24"/>
          <w:szCs w:val="24"/>
        </w:rPr>
      </w:pPr>
    </w:p>
    <w:p w:rsidR="00653AA1" w:rsidRPr="00653AA1" w:rsidRDefault="00653AA1" w:rsidP="00653AA1">
      <w:pPr>
        <w:ind w:firstLine="737"/>
        <w:jc w:val="both"/>
        <w:rPr>
          <w:sz w:val="24"/>
          <w:szCs w:val="24"/>
        </w:rPr>
      </w:pPr>
      <w:r w:rsidRPr="00653AA1">
        <w:rPr>
          <w:sz w:val="24"/>
          <w:szCs w:val="24"/>
        </w:rPr>
        <w:t xml:space="preserve">Но от времён Иоанна Богослова век проходил за веком; грозные отблески грядущего Апокалипсиса заставляли трепетать сердца верующих, но конца дней не наступало, и во всем объеме и последовательности событийный ряд пророчеств Иоанна до сих пор не начался. Для России комета Галлея 1986 года, как и в 1604 году, явилась вестником великой Смуты, которая как в начале </w:t>
      </w:r>
      <w:r w:rsidRPr="00653AA1">
        <w:rPr>
          <w:sz w:val="24"/>
          <w:szCs w:val="24"/>
          <w:lang w:val="en-US"/>
        </w:rPr>
        <w:t>XVII</w:t>
      </w:r>
      <w:r w:rsidRPr="00653AA1">
        <w:rPr>
          <w:sz w:val="24"/>
          <w:szCs w:val="24"/>
        </w:rPr>
        <w:t xml:space="preserve"> века, так и в конце </w:t>
      </w:r>
      <w:r w:rsidRPr="00653AA1">
        <w:rPr>
          <w:sz w:val="24"/>
          <w:szCs w:val="24"/>
          <w:lang w:val="en-US"/>
        </w:rPr>
        <w:t>XX</w:t>
      </w:r>
      <w:r w:rsidRPr="00653AA1">
        <w:rPr>
          <w:sz w:val="24"/>
          <w:szCs w:val="24"/>
        </w:rPr>
        <w:t xml:space="preserve"> века продлилась около десяти лет, -- но "Конец дней" не наступил. </w:t>
      </w:r>
    </w:p>
    <w:p w:rsidR="00653AA1" w:rsidRPr="00653AA1" w:rsidRDefault="00653AA1" w:rsidP="00653AA1">
      <w:pPr>
        <w:ind w:firstLine="737"/>
        <w:jc w:val="both"/>
        <w:rPr>
          <w:sz w:val="24"/>
          <w:szCs w:val="24"/>
        </w:rPr>
      </w:pPr>
      <w:r w:rsidRPr="00653AA1">
        <w:rPr>
          <w:sz w:val="24"/>
          <w:szCs w:val="24"/>
        </w:rPr>
        <w:t>Давайте попробуем определить, исходя из самого текста Откровения Иоанна, к каким же временам относятся пророчества Апокалипсиса? Многие авторы видят в событиях ХХ века и нашего времени исполнение некоторых пророчеств, -- но, очевидно, далеко не всех, и не в последовательности самого Откровения. Вспомним, что вестники России В.С.Соловьев в "Краткой повести об антихристе" и Д.Л.Андреев в своей "Розе мира" относили времена антихриста к XXI -- XXIII векам. Есть ли в самом Откровении Иоанна ключ, позволяющий определить сроки предсказанных в нем событий ? Я попытался ответить на этот вопрос в своей книге "Астро-Библос", но она содержит довольно много астрологических текстов, поэтому здесь я привожу выдержки из нее, адаптированные по возможности для читателя не знакомого с астрологией.</w:t>
      </w:r>
    </w:p>
    <w:p w:rsidR="00653AA1" w:rsidRPr="00653AA1" w:rsidRDefault="00653AA1" w:rsidP="00653AA1">
      <w:pPr>
        <w:pStyle w:val="a5"/>
        <w:rPr>
          <w:sz w:val="24"/>
          <w:szCs w:val="24"/>
        </w:rPr>
      </w:pPr>
      <w:r w:rsidRPr="00653AA1">
        <w:rPr>
          <w:sz w:val="24"/>
          <w:szCs w:val="24"/>
        </w:rPr>
        <w:t>Оглавление</w:t>
      </w:r>
    </w:p>
    <w:p w:rsidR="00653AA1" w:rsidRPr="00653AA1" w:rsidRDefault="00653AA1" w:rsidP="00653AA1">
      <w:pPr>
        <w:pStyle w:val="11"/>
        <w:tabs>
          <w:tab w:val="right" w:leader="dot" w:pos="6362"/>
        </w:tabs>
        <w:rPr>
          <w:rFonts w:asciiTheme="minorHAnsi" w:eastAsiaTheme="minorEastAsia" w:hAnsiTheme="minorHAnsi" w:cstheme="minorBidi"/>
          <w:noProof/>
          <w:kern w:val="0"/>
        </w:rPr>
      </w:pPr>
      <w:r w:rsidRPr="00653AA1">
        <w:fldChar w:fldCharType="begin"/>
      </w:r>
      <w:r w:rsidRPr="00653AA1">
        <w:instrText xml:space="preserve"> TOC \o "1-3" \h \z \u </w:instrText>
      </w:r>
      <w:r w:rsidRPr="00653AA1">
        <w:fldChar w:fldCharType="separate"/>
      </w:r>
      <w:hyperlink r:id="rId7" w:anchor="_Toc502501321" w:history="1">
        <w:r w:rsidRPr="00653AA1">
          <w:rPr>
            <w:rStyle w:val="a4"/>
            <w:noProof/>
          </w:rPr>
          <w:t>Апокалипсис 2008-2173</w:t>
        </w:r>
        <w:r w:rsidRPr="00653AA1">
          <w:rPr>
            <w:rStyle w:val="a4"/>
            <w:noProof/>
            <w:webHidden/>
          </w:rPr>
          <w:tab/>
        </w:r>
        <w:r w:rsidRPr="00653AA1">
          <w:rPr>
            <w:rStyle w:val="a4"/>
            <w:noProof/>
            <w:webHidden/>
          </w:rPr>
          <w:fldChar w:fldCharType="begin"/>
        </w:r>
        <w:r w:rsidRPr="00653AA1">
          <w:rPr>
            <w:rStyle w:val="a4"/>
            <w:noProof/>
            <w:webHidden/>
          </w:rPr>
          <w:instrText xml:space="preserve"> PAGEREF _Toc502501321 \h </w:instrText>
        </w:r>
        <w:r w:rsidRPr="00653AA1">
          <w:rPr>
            <w:rStyle w:val="a4"/>
            <w:noProof/>
            <w:webHidden/>
          </w:rPr>
        </w:r>
        <w:r w:rsidRPr="00653AA1">
          <w:rPr>
            <w:rStyle w:val="a4"/>
            <w:noProof/>
            <w:webHidden/>
          </w:rPr>
          <w:fldChar w:fldCharType="separate"/>
        </w:r>
        <w:r w:rsidRPr="00653AA1">
          <w:rPr>
            <w:rStyle w:val="a4"/>
            <w:noProof/>
            <w:webHidden/>
          </w:rPr>
          <w:t>1</w:t>
        </w:r>
        <w:r w:rsidRPr="00653AA1">
          <w:rPr>
            <w:rStyle w:val="a4"/>
            <w:noProof/>
            <w:webHidden/>
          </w:rPr>
          <w:fldChar w:fldCharType="end"/>
        </w:r>
      </w:hyperlink>
    </w:p>
    <w:p w:rsidR="00653AA1" w:rsidRPr="00653AA1" w:rsidRDefault="00653AA1" w:rsidP="00653AA1">
      <w:pPr>
        <w:pStyle w:val="21"/>
        <w:tabs>
          <w:tab w:val="right" w:leader="dot" w:pos="6362"/>
        </w:tabs>
        <w:rPr>
          <w:rFonts w:asciiTheme="minorHAnsi" w:eastAsiaTheme="minorEastAsia" w:hAnsiTheme="minorHAnsi" w:cstheme="minorBidi"/>
          <w:noProof/>
          <w:kern w:val="0"/>
        </w:rPr>
      </w:pPr>
      <w:hyperlink r:id="rId8" w:anchor="_Toc502501322" w:history="1">
        <w:r w:rsidRPr="00653AA1">
          <w:rPr>
            <w:rStyle w:val="a4"/>
            <w:noProof/>
          </w:rPr>
          <w:t>Предисловие</w:t>
        </w:r>
        <w:r w:rsidRPr="00653AA1">
          <w:rPr>
            <w:rStyle w:val="a4"/>
            <w:noProof/>
            <w:webHidden/>
          </w:rPr>
          <w:tab/>
        </w:r>
        <w:r w:rsidRPr="00653AA1">
          <w:rPr>
            <w:rStyle w:val="a4"/>
            <w:noProof/>
            <w:webHidden/>
          </w:rPr>
          <w:fldChar w:fldCharType="begin"/>
        </w:r>
        <w:r w:rsidRPr="00653AA1">
          <w:rPr>
            <w:rStyle w:val="a4"/>
            <w:noProof/>
            <w:webHidden/>
          </w:rPr>
          <w:instrText xml:space="preserve"> PAGEREF _Toc502501322 \h </w:instrText>
        </w:r>
        <w:r w:rsidRPr="00653AA1">
          <w:rPr>
            <w:rStyle w:val="a4"/>
            <w:noProof/>
            <w:webHidden/>
          </w:rPr>
        </w:r>
        <w:r w:rsidRPr="00653AA1">
          <w:rPr>
            <w:rStyle w:val="a4"/>
            <w:noProof/>
            <w:webHidden/>
          </w:rPr>
          <w:fldChar w:fldCharType="separate"/>
        </w:r>
        <w:r w:rsidRPr="00653AA1">
          <w:rPr>
            <w:rStyle w:val="a4"/>
            <w:noProof/>
            <w:webHidden/>
          </w:rPr>
          <w:t>1</w:t>
        </w:r>
        <w:r w:rsidRPr="00653AA1">
          <w:rPr>
            <w:rStyle w:val="a4"/>
            <w:noProof/>
            <w:webHidden/>
          </w:rPr>
          <w:fldChar w:fldCharType="end"/>
        </w:r>
      </w:hyperlink>
    </w:p>
    <w:p w:rsidR="00653AA1" w:rsidRPr="00653AA1" w:rsidRDefault="00653AA1" w:rsidP="00653AA1">
      <w:pPr>
        <w:pStyle w:val="21"/>
        <w:tabs>
          <w:tab w:val="right" w:leader="dot" w:pos="6362"/>
        </w:tabs>
        <w:rPr>
          <w:rFonts w:asciiTheme="minorHAnsi" w:eastAsiaTheme="minorEastAsia" w:hAnsiTheme="minorHAnsi" w:cstheme="minorBidi"/>
          <w:noProof/>
          <w:kern w:val="0"/>
        </w:rPr>
      </w:pPr>
      <w:hyperlink r:id="rId9" w:anchor="_Toc502501323" w:history="1">
        <w:r w:rsidRPr="00653AA1">
          <w:rPr>
            <w:rStyle w:val="a4"/>
            <w:noProof/>
          </w:rPr>
          <w:t>АПОКАЛИПСИС 2008-2173?</w:t>
        </w:r>
        <w:r w:rsidRPr="00653AA1">
          <w:rPr>
            <w:rStyle w:val="a4"/>
            <w:noProof/>
            <w:webHidden/>
          </w:rPr>
          <w:tab/>
        </w:r>
        <w:r w:rsidRPr="00653AA1">
          <w:rPr>
            <w:rStyle w:val="a4"/>
            <w:noProof/>
            <w:webHidden/>
          </w:rPr>
          <w:fldChar w:fldCharType="begin"/>
        </w:r>
        <w:r w:rsidRPr="00653AA1">
          <w:rPr>
            <w:rStyle w:val="a4"/>
            <w:noProof/>
            <w:webHidden/>
          </w:rPr>
          <w:instrText xml:space="preserve"> PAGEREF _Toc502501323 \h </w:instrText>
        </w:r>
        <w:r w:rsidRPr="00653AA1">
          <w:rPr>
            <w:rStyle w:val="a4"/>
            <w:noProof/>
            <w:webHidden/>
          </w:rPr>
        </w:r>
        <w:r w:rsidRPr="00653AA1">
          <w:rPr>
            <w:rStyle w:val="a4"/>
            <w:noProof/>
            <w:webHidden/>
          </w:rPr>
          <w:fldChar w:fldCharType="separate"/>
        </w:r>
        <w:r w:rsidRPr="00653AA1">
          <w:rPr>
            <w:rStyle w:val="a4"/>
            <w:noProof/>
            <w:webHidden/>
          </w:rPr>
          <w:t>4</w:t>
        </w:r>
        <w:r w:rsidRPr="00653AA1">
          <w:rPr>
            <w:rStyle w:val="a4"/>
            <w:noProof/>
            <w:webHidden/>
          </w:rPr>
          <w:fldChar w:fldCharType="end"/>
        </w:r>
      </w:hyperlink>
    </w:p>
    <w:p w:rsidR="00653AA1" w:rsidRPr="00653AA1" w:rsidRDefault="00653AA1" w:rsidP="00653AA1">
      <w:pPr>
        <w:pStyle w:val="31"/>
        <w:tabs>
          <w:tab w:val="right" w:leader="dot" w:pos="6362"/>
        </w:tabs>
        <w:rPr>
          <w:rFonts w:asciiTheme="minorHAnsi" w:eastAsiaTheme="minorEastAsia" w:hAnsiTheme="minorHAnsi" w:cstheme="minorBidi"/>
          <w:noProof/>
          <w:kern w:val="0"/>
        </w:rPr>
      </w:pPr>
      <w:hyperlink r:id="rId10" w:anchor="_Toc502501324" w:history="1">
        <w:r w:rsidRPr="00653AA1">
          <w:rPr>
            <w:rStyle w:val="a4"/>
            <w:noProof/>
          </w:rPr>
          <w:t>Ключ к хронологии Апокалипсиса</w:t>
        </w:r>
        <w:r w:rsidRPr="00653AA1">
          <w:rPr>
            <w:rStyle w:val="a4"/>
            <w:noProof/>
            <w:webHidden/>
          </w:rPr>
          <w:tab/>
        </w:r>
        <w:r w:rsidRPr="00653AA1">
          <w:rPr>
            <w:rStyle w:val="a4"/>
            <w:noProof/>
            <w:webHidden/>
          </w:rPr>
          <w:fldChar w:fldCharType="begin"/>
        </w:r>
        <w:r w:rsidRPr="00653AA1">
          <w:rPr>
            <w:rStyle w:val="a4"/>
            <w:noProof/>
            <w:webHidden/>
          </w:rPr>
          <w:instrText xml:space="preserve"> PAGEREF _Toc502501324 \h </w:instrText>
        </w:r>
        <w:r w:rsidRPr="00653AA1">
          <w:rPr>
            <w:rStyle w:val="a4"/>
            <w:noProof/>
            <w:webHidden/>
          </w:rPr>
        </w:r>
        <w:r w:rsidRPr="00653AA1">
          <w:rPr>
            <w:rStyle w:val="a4"/>
            <w:noProof/>
            <w:webHidden/>
          </w:rPr>
          <w:fldChar w:fldCharType="separate"/>
        </w:r>
        <w:r w:rsidRPr="00653AA1">
          <w:rPr>
            <w:rStyle w:val="a4"/>
            <w:noProof/>
            <w:webHidden/>
          </w:rPr>
          <w:t>4</w:t>
        </w:r>
        <w:r w:rsidRPr="00653AA1">
          <w:rPr>
            <w:rStyle w:val="a4"/>
            <w:noProof/>
            <w:webHidden/>
          </w:rPr>
          <w:fldChar w:fldCharType="end"/>
        </w:r>
      </w:hyperlink>
    </w:p>
    <w:p w:rsidR="00653AA1" w:rsidRPr="00653AA1" w:rsidRDefault="00653AA1" w:rsidP="00653AA1">
      <w:pPr>
        <w:pStyle w:val="31"/>
        <w:tabs>
          <w:tab w:val="right" w:leader="dot" w:pos="6362"/>
        </w:tabs>
        <w:rPr>
          <w:rFonts w:asciiTheme="minorHAnsi" w:eastAsiaTheme="minorEastAsia" w:hAnsiTheme="minorHAnsi" w:cstheme="minorBidi"/>
          <w:noProof/>
          <w:kern w:val="0"/>
        </w:rPr>
      </w:pPr>
      <w:hyperlink r:id="rId11" w:anchor="_Toc502501325" w:history="1">
        <w:r w:rsidRPr="00653AA1">
          <w:rPr>
            <w:rStyle w:val="a4"/>
            <w:noProof/>
          </w:rPr>
          <w:t>"Година искушения»</w:t>
        </w:r>
        <w:r w:rsidRPr="00653AA1">
          <w:rPr>
            <w:rStyle w:val="a4"/>
            <w:noProof/>
            <w:webHidden/>
          </w:rPr>
          <w:tab/>
        </w:r>
        <w:r w:rsidRPr="00653AA1">
          <w:rPr>
            <w:rStyle w:val="a4"/>
            <w:noProof/>
            <w:webHidden/>
          </w:rPr>
          <w:fldChar w:fldCharType="begin"/>
        </w:r>
        <w:r w:rsidRPr="00653AA1">
          <w:rPr>
            <w:rStyle w:val="a4"/>
            <w:noProof/>
            <w:webHidden/>
          </w:rPr>
          <w:instrText xml:space="preserve"> PAGEREF _Toc502501325 \h </w:instrText>
        </w:r>
        <w:r w:rsidRPr="00653AA1">
          <w:rPr>
            <w:rStyle w:val="a4"/>
            <w:noProof/>
            <w:webHidden/>
          </w:rPr>
        </w:r>
        <w:r w:rsidRPr="00653AA1">
          <w:rPr>
            <w:rStyle w:val="a4"/>
            <w:noProof/>
            <w:webHidden/>
          </w:rPr>
          <w:fldChar w:fldCharType="separate"/>
        </w:r>
        <w:r w:rsidRPr="00653AA1">
          <w:rPr>
            <w:rStyle w:val="a4"/>
            <w:noProof/>
            <w:webHidden/>
          </w:rPr>
          <w:t>5</w:t>
        </w:r>
        <w:r w:rsidRPr="00653AA1">
          <w:rPr>
            <w:rStyle w:val="a4"/>
            <w:noProof/>
            <w:webHidden/>
          </w:rPr>
          <w:fldChar w:fldCharType="end"/>
        </w:r>
      </w:hyperlink>
    </w:p>
    <w:p w:rsidR="00653AA1" w:rsidRPr="00653AA1" w:rsidRDefault="00653AA1" w:rsidP="00653AA1">
      <w:pPr>
        <w:pStyle w:val="31"/>
        <w:tabs>
          <w:tab w:val="right" w:leader="dot" w:pos="6362"/>
        </w:tabs>
        <w:rPr>
          <w:rFonts w:asciiTheme="minorHAnsi" w:eastAsiaTheme="minorEastAsia" w:hAnsiTheme="minorHAnsi" w:cstheme="minorBidi"/>
          <w:noProof/>
          <w:kern w:val="0"/>
        </w:rPr>
      </w:pPr>
      <w:hyperlink r:id="rId12" w:anchor="_Toc502501326" w:history="1">
        <w:r w:rsidRPr="00653AA1">
          <w:rPr>
            <w:rStyle w:val="a4"/>
            <w:noProof/>
          </w:rPr>
          <w:t>2008 – 2173</w:t>
        </w:r>
        <w:r w:rsidRPr="00653AA1">
          <w:rPr>
            <w:rStyle w:val="a4"/>
            <w:noProof/>
            <w:webHidden/>
          </w:rPr>
          <w:tab/>
        </w:r>
        <w:r w:rsidRPr="00653AA1">
          <w:rPr>
            <w:rStyle w:val="a4"/>
            <w:noProof/>
            <w:webHidden/>
          </w:rPr>
          <w:fldChar w:fldCharType="begin"/>
        </w:r>
        <w:r w:rsidRPr="00653AA1">
          <w:rPr>
            <w:rStyle w:val="a4"/>
            <w:noProof/>
            <w:webHidden/>
          </w:rPr>
          <w:instrText xml:space="preserve"> PAGEREF _Toc502501326 \h </w:instrText>
        </w:r>
        <w:r w:rsidRPr="00653AA1">
          <w:rPr>
            <w:rStyle w:val="a4"/>
            <w:noProof/>
            <w:webHidden/>
          </w:rPr>
        </w:r>
        <w:r w:rsidRPr="00653AA1">
          <w:rPr>
            <w:rStyle w:val="a4"/>
            <w:noProof/>
            <w:webHidden/>
          </w:rPr>
          <w:fldChar w:fldCharType="separate"/>
        </w:r>
        <w:r w:rsidRPr="00653AA1">
          <w:rPr>
            <w:rStyle w:val="a4"/>
            <w:noProof/>
            <w:webHidden/>
          </w:rPr>
          <w:t>9</w:t>
        </w:r>
        <w:r w:rsidRPr="00653AA1">
          <w:rPr>
            <w:rStyle w:val="a4"/>
            <w:noProof/>
            <w:webHidden/>
          </w:rPr>
          <w:fldChar w:fldCharType="end"/>
        </w:r>
      </w:hyperlink>
    </w:p>
    <w:p w:rsidR="00653AA1" w:rsidRPr="00653AA1" w:rsidRDefault="00653AA1" w:rsidP="00653AA1">
      <w:pPr>
        <w:pStyle w:val="11"/>
        <w:tabs>
          <w:tab w:val="right" w:leader="dot" w:pos="6362"/>
        </w:tabs>
        <w:rPr>
          <w:rFonts w:asciiTheme="minorHAnsi" w:eastAsiaTheme="minorEastAsia" w:hAnsiTheme="minorHAnsi" w:cstheme="minorBidi"/>
          <w:noProof/>
          <w:kern w:val="0"/>
        </w:rPr>
      </w:pPr>
      <w:hyperlink r:id="rId13" w:anchor="_Toc502501327" w:history="1">
        <w:r w:rsidRPr="00653AA1">
          <w:rPr>
            <w:rStyle w:val="a4"/>
            <w:noProof/>
          </w:rPr>
          <w:t>Циклы и фазы развития России.</w:t>
        </w:r>
        <w:r w:rsidRPr="00653AA1">
          <w:rPr>
            <w:rStyle w:val="a4"/>
            <w:noProof/>
            <w:webHidden/>
          </w:rPr>
          <w:tab/>
        </w:r>
        <w:r w:rsidRPr="00653AA1">
          <w:rPr>
            <w:rStyle w:val="a4"/>
            <w:noProof/>
            <w:webHidden/>
          </w:rPr>
          <w:fldChar w:fldCharType="begin"/>
        </w:r>
        <w:r w:rsidRPr="00653AA1">
          <w:rPr>
            <w:rStyle w:val="a4"/>
            <w:noProof/>
            <w:webHidden/>
          </w:rPr>
          <w:instrText xml:space="preserve"> PAGEREF _Toc502501327 \h </w:instrText>
        </w:r>
        <w:r w:rsidRPr="00653AA1">
          <w:rPr>
            <w:rStyle w:val="a4"/>
            <w:noProof/>
            <w:webHidden/>
          </w:rPr>
        </w:r>
        <w:r w:rsidRPr="00653AA1">
          <w:rPr>
            <w:rStyle w:val="a4"/>
            <w:noProof/>
            <w:webHidden/>
          </w:rPr>
          <w:fldChar w:fldCharType="separate"/>
        </w:r>
        <w:r w:rsidRPr="00653AA1">
          <w:rPr>
            <w:rStyle w:val="a4"/>
            <w:noProof/>
            <w:webHidden/>
          </w:rPr>
          <w:t>15</w:t>
        </w:r>
        <w:r w:rsidRPr="00653AA1">
          <w:rPr>
            <w:rStyle w:val="a4"/>
            <w:noProof/>
            <w:webHidden/>
          </w:rPr>
          <w:fldChar w:fldCharType="end"/>
        </w:r>
      </w:hyperlink>
    </w:p>
    <w:p w:rsidR="00653AA1" w:rsidRPr="00653AA1" w:rsidRDefault="00653AA1" w:rsidP="00653AA1">
      <w:pPr>
        <w:pStyle w:val="21"/>
        <w:tabs>
          <w:tab w:val="right" w:leader="dot" w:pos="6362"/>
        </w:tabs>
        <w:rPr>
          <w:rFonts w:asciiTheme="minorHAnsi" w:eastAsiaTheme="minorEastAsia" w:hAnsiTheme="minorHAnsi" w:cstheme="minorBidi"/>
          <w:noProof/>
          <w:kern w:val="0"/>
        </w:rPr>
      </w:pPr>
      <w:hyperlink r:id="rId14" w:anchor="_Toc502501328" w:history="1">
        <w:r w:rsidRPr="00653AA1">
          <w:rPr>
            <w:rStyle w:val="a4"/>
            <w:noProof/>
          </w:rPr>
          <w:t>Циклы 12 и 36 лет.</w:t>
        </w:r>
        <w:r w:rsidRPr="00653AA1">
          <w:rPr>
            <w:rStyle w:val="a4"/>
            <w:noProof/>
            <w:webHidden/>
          </w:rPr>
          <w:tab/>
        </w:r>
        <w:r w:rsidRPr="00653AA1">
          <w:rPr>
            <w:rStyle w:val="a4"/>
            <w:noProof/>
            <w:webHidden/>
          </w:rPr>
          <w:fldChar w:fldCharType="begin"/>
        </w:r>
        <w:r w:rsidRPr="00653AA1">
          <w:rPr>
            <w:rStyle w:val="a4"/>
            <w:noProof/>
            <w:webHidden/>
          </w:rPr>
          <w:instrText xml:space="preserve"> PAGEREF _Toc502501328 \h </w:instrText>
        </w:r>
        <w:r w:rsidRPr="00653AA1">
          <w:rPr>
            <w:rStyle w:val="a4"/>
            <w:noProof/>
            <w:webHidden/>
          </w:rPr>
        </w:r>
        <w:r w:rsidRPr="00653AA1">
          <w:rPr>
            <w:rStyle w:val="a4"/>
            <w:noProof/>
            <w:webHidden/>
          </w:rPr>
          <w:fldChar w:fldCharType="separate"/>
        </w:r>
        <w:r w:rsidRPr="00653AA1">
          <w:rPr>
            <w:rStyle w:val="a4"/>
            <w:noProof/>
            <w:webHidden/>
          </w:rPr>
          <w:t>15</w:t>
        </w:r>
        <w:r w:rsidRPr="00653AA1">
          <w:rPr>
            <w:rStyle w:val="a4"/>
            <w:noProof/>
            <w:webHidden/>
          </w:rPr>
          <w:fldChar w:fldCharType="end"/>
        </w:r>
      </w:hyperlink>
    </w:p>
    <w:p w:rsidR="00653AA1" w:rsidRPr="00653AA1" w:rsidRDefault="00653AA1" w:rsidP="00653AA1">
      <w:pPr>
        <w:pStyle w:val="21"/>
        <w:tabs>
          <w:tab w:val="right" w:leader="dot" w:pos="6362"/>
        </w:tabs>
        <w:rPr>
          <w:rFonts w:asciiTheme="minorHAnsi" w:eastAsiaTheme="minorEastAsia" w:hAnsiTheme="minorHAnsi" w:cstheme="minorBidi"/>
          <w:noProof/>
          <w:kern w:val="0"/>
        </w:rPr>
      </w:pPr>
      <w:hyperlink r:id="rId15" w:anchor="_Toc502501329" w:history="1">
        <w:r w:rsidRPr="00653AA1">
          <w:rPr>
            <w:rStyle w:val="a4"/>
            <w:noProof/>
          </w:rPr>
          <w:t>Фазы отрицания прошлого, перемены курса.</w:t>
        </w:r>
        <w:r w:rsidRPr="00653AA1">
          <w:rPr>
            <w:rStyle w:val="a4"/>
            <w:noProof/>
            <w:webHidden/>
          </w:rPr>
          <w:tab/>
        </w:r>
        <w:r w:rsidRPr="00653AA1">
          <w:rPr>
            <w:rStyle w:val="a4"/>
            <w:noProof/>
            <w:webHidden/>
          </w:rPr>
          <w:fldChar w:fldCharType="begin"/>
        </w:r>
        <w:r w:rsidRPr="00653AA1">
          <w:rPr>
            <w:rStyle w:val="a4"/>
            <w:noProof/>
            <w:webHidden/>
          </w:rPr>
          <w:instrText xml:space="preserve"> PAGEREF _Toc502501329 \h </w:instrText>
        </w:r>
        <w:r w:rsidRPr="00653AA1">
          <w:rPr>
            <w:rStyle w:val="a4"/>
            <w:noProof/>
            <w:webHidden/>
          </w:rPr>
        </w:r>
        <w:r w:rsidRPr="00653AA1">
          <w:rPr>
            <w:rStyle w:val="a4"/>
            <w:noProof/>
            <w:webHidden/>
          </w:rPr>
          <w:fldChar w:fldCharType="separate"/>
        </w:r>
        <w:r w:rsidRPr="00653AA1">
          <w:rPr>
            <w:rStyle w:val="a4"/>
            <w:noProof/>
            <w:webHidden/>
          </w:rPr>
          <w:t>16</w:t>
        </w:r>
        <w:r w:rsidRPr="00653AA1">
          <w:rPr>
            <w:rStyle w:val="a4"/>
            <w:noProof/>
            <w:webHidden/>
          </w:rPr>
          <w:fldChar w:fldCharType="end"/>
        </w:r>
      </w:hyperlink>
    </w:p>
    <w:p w:rsidR="00653AA1" w:rsidRPr="00653AA1" w:rsidRDefault="00653AA1" w:rsidP="00653AA1">
      <w:pPr>
        <w:pStyle w:val="21"/>
        <w:tabs>
          <w:tab w:val="right" w:leader="dot" w:pos="6362"/>
        </w:tabs>
        <w:rPr>
          <w:rFonts w:asciiTheme="minorHAnsi" w:eastAsiaTheme="minorEastAsia" w:hAnsiTheme="minorHAnsi" w:cstheme="minorBidi"/>
          <w:noProof/>
          <w:kern w:val="0"/>
        </w:rPr>
      </w:pPr>
      <w:hyperlink r:id="rId16" w:anchor="_Toc502501330" w:history="1">
        <w:r w:rsidRPr="00653AA1">
          <w:rPr>
            <w:rStyle w:val="a4"/>
            <w:noProof/>
          </w:rPr>
          <w:t>Фазы созидания, строительства нового режима.</w:t>
        </w:r>
        <w:r w:rsidRPr="00653AA1">
          <w:rPr>
            <w:rStyle w:val="a4"/>
            <w:noProof/>
            <w:webHidden/>
          </w:rPr>
          <w:tab/>
        </w:r>
        <w:r w:rsidRPr="00653AA1">
          <w:rPr>
            <w:rStyle w:val="a4"/>
            <w:noProof/>
            <w:webHidden/>
          </w:rPr>
          <w:fldChar w:fldCharType="begin"/>
        </w:r>
        <w:r w:rsidRPr="00653AA1">
          <w:rPr>
            <w:rStyle w:val="a4"/>
            <w:noProof/>
            <w:webHidden/>
          </w:rPr>
          <w:instrText xml:space="preserve"> PAGEREF _Toc502501330 \h </w:instrText>
        </w:r>
        <w:r w:rsidRPr="00653AA1">
          <w:rPr>
            <w:rStyle w:val="a4"/>
            <w:noProof/>
            <w:webHidden/>
          </w:rPr>
        </w:r>
        <w:r w:rsidRPr="00653AA1">
          <w:rPr>
            <w:rStyle w:val="a4"/>
            <w:noProof/>
            <w:webHidden/>
          </w:rPr>
          <w:fldChar w:fldCharType="separate"/>
        </w:r>
        <w:r w:rsidRPr="00653AA1">
          <w:rPr>
            <w:rStyle w:val="a4"/>
            <w:noProof/>
            <w:webHidden/>
          </w:rPr>
          <w:t>17</w:t>
        </w:r>
        <w:r w:rsidRPr="00653AA1">
          <w:rPr>
            <w:rStyle w:val="a4"/>
            <w:noProof/>
            <w:webHidden/>
          </w:rPr>
          <w:fldChar w:fldCharType="end"/>
        </w:r>
      </w:hyperlink>
    </w:p>
    <w:p w:rsidR="00653AA1" w:rsidRPr="00653AA1" w:rsidRDefault="00653AA1" w:rsidP="00653AA1">
      <w:pPr>
        <w:pStyle w:val="21"/>
        <w:tabs>
          <w:tab w:val="right" w:leader="dot" w:pos="6362"/>
        </w:tabs>
        <w:rPr>
          <w:rFonts w:asciiTheme="minorHAnsi" w:eastAsiaTheme="minorEastAsia" w:hAnsiTheme="minorHAnsi" w:cstheme="minorBidi"/>
          <w:noProof/>
          <w:kern w:val="0"/>
        </w:rPr>
      </w:pPr>
      <w:hyperlink r:id="rId17" w:anchor="_Toc502501331" w:history="1">
        <w:r w:rsidRPr="00653AA1">
          <w:rPr>
            <w:rStyle w:val="a4"/>
            <w:noProof/>
          </w:rPr>
          <w:t>Фазы борьбы с внешними и внутренними врагами.</w:t>
        </w:r>
        <w:r w:rsidRPr="00653AA1">
          <w:rPr>
            <w:rStyle w:val="a4"/>
            <w:noProof/>
            <w:webHidden/>
          </w:rPr>
          <w:tab/>
        </w:r>
        <w:r w:rsidRPr="00653AA1">
          <w:rPr>
            <w:rStyle w:val="a4"/>
            <w:noProof/>
            <w:webHidden/>
          </w:rPr>
          <w:fldChar w:fldCharType="begin"/>
        </w:r>
        <w:r w:rsidRPr="00653AA1">
          <w:rPr>
            <w:rStyle w:val="a4"/>
            <w:noProof/>
            <w:webHidden/>
          </w:rPr>
          <w:instrText xml:space="preserve"> PAGEREF _Toc502501331 \h </w:instrText>
        </w:r>
        <w:r w:rsidRPr="00653AA1">
          <w:rPr>
            <w:rStyle w:val="a4"/>
            <w:noProof/>
            <w:webHidden/>
          </w:rPr>
        </w:r>
        <w:r w:rsidRPr="00653AA1">
          <w:rPr>
            <w:rStyle w:val="a4"/>
            <w:noProof/>
            <w:webHidden/>
          </w:rPr>
          <w:fldChar w:fldCharType="separate"/>
        </w:r>
        <w:r w:rsidRPr="00653AA1">
          <w:rPr>
            <w:rStyle w:val="a4"/>
            <w:noProof/>
            <w:webHidden/>
          </w:rPr>
          <w:t>19</w:t>
        </w:r>
        <w:r w:rsidRPr="00653AA1">
          <w:rPr>
            <w:rStyle w:val="a4"/>
            <w:noProof/>
            <w:webHidden/>
          </w:rPr>
          <w:fldChar w:fldCharType="end"/>
        </w:r>
      </w:hyperlink>
    </w:p>
    <w:p w:rsidR="00653AA1" w:rsidRPr="00653AA1" w:rsidRDefault="00653AA1" w:rsidP="00653AA1">
      <w:pPr>
        <w:rPr>
          <w:rFonts w:ascii="Times New Roman" w:eastAsia="Andale Sans UI" w:hAnsi="Times New Roman" w:cs="Times New Roman"/>
          <w:kern w:val="2"/>
          <w:sz w:val="24"/>
          <w:szCs w:val="24"/>
        </w:rPr>
      </w:pPr>
      <w:r w:rsidRPr="00653AA1">
        <w:rPr>
          <w:sz w:val="24"/>
          <w:szCs w:val="24"/>
        </w:rPr>
        <w:fldChar w:fldCharType="end"/>
      </w:r>
    </w:p>
    <w:p w:rsidR="00653AA1" w:rsidRPr="00653AA1" w:rsidRDefault="00653AA1" w:rsidP="00653AA1">
      <w:pPr>
        <w:pStyle w:val="2"/>
        <w:numPr>
          <w:ilvl w:val="1"/>
          <w:numId w:val="1"/>
        </w:numPr>
        <w:rPr>
          <w:sz w:val="24"/>
          <w:szCs w:val="24"/>
        </w:rPr>
      </w:pPr>
      <w:r w:rsidRPr="00653AA1">
        <w:rPr>
          <w:sz w:val="24"/>
          <w:szCs w:val="24"/>
        </w:rPr>
        <w:t xml:space="preserve"> </w:t>
      </w:r>
      <w:bookmarkStart w:id="4" w:name="_Toc502501323"/>
      <w:bookmarkStart w:id="5" w:name="_Toc502500885"/>
      <w:r w:rsidRPr="00653AA1">
        <w:rPr>
          <w:sz w:val="24"/>
          <w:szCs w:val="24"/>
        </w:rPr>
        <w:t>АПОКАЛИПСИС 2008-2173?</w:t>
      </w:r>
      <w:bookmarkEnd w:id="4"/>
      <w:bookmarkEnd w:id="5"/>
    </w:p>
    <w:p w:rsidR="00653AA1" w:rsidRPr="00653AA1" w:rsidRDefault="00653AA1" w:rsidP="00653AA1">
      <w:pPr>
        <w:pStyle w:val="3"/>
        <w:numPr>
          <w:ilvl w:val="2"/>
          <w:numId w:val="1"/>
        </w:numPr>
        <w:rPr>
          <w:sz w:val="24"/>
          <w:szCs w:val="24"/>
        </w:rPr>
      </w:pPr>
      <w:r w:rsidRPr="00653AA1">
        <w:rPr>
          <w:sz w:val="24"/>
          <w:szCs w:val="24"/>
        </w:rPr>
        <w:t xml:space="preserve"> </w:t>
      </w:r>
      <w:bookmarkStart w:id="6" w:name="_Toc502501324"/>
      <w:bookmarkStart w:id="7" w:name="_Toc502500886"/>
      <w:r w:rsidRPr="00653AA1">
        <w:rPr>
          <w:sz w:val="24"/>
          <w:szCs w:val="24"/>
        </w:rPr>
        <w:t>Ключ к хронологии Апокалипсиса</w:t>
      </w:r>
      <w:bookmarkEnd w:id="6"/>
      <w:bookmarkEnd w:id="7"/>
    </w:p>
    <w:p w:rsidR="00653AA1" w:rsidRPr="00653AA1" w:rsidRDefault="00653AA1" w:rsidP="00653AA1">
      <w:pPr>
        <w:ind w:firstLine="737"/>
        <w:jc w:val="both"/>
        <w:rPr>
          <w:sz w:val="24"/>
          <w:szCs w:val="24"/>
        </w:rPr>
      </w:pPr>
      <w:r w:rsidRPr="00653AA1">
        <w:rPr>
          <w:sz w:val="24"/>
          <w:szCs w:val="24"/>
        </w:rPr>
        <w:t>Вообще-то, если быть точным, в Евангелиях только о Втором Пришествии сказано, что людям (и даже Ангелам небесным!) не дано знать тот день и час – а только, говорит Иисус Христос,  это «</w:t>
      </w:r>
      <w:r w:rsidRPr="00653AA1">
        <w:rPr>
          <w:i/>
          <w:iCs/>
          <w:sz w:val="24"/>
          <w:szCs w:val="24"/>
        </w:rPr>
        <w:t>… знает Отец Мой один</w:t>
      </w:r>
      <w:r w:rsidRPr="00653AA1">
        <w:rPr>
          <w:sz w:val="24"/>
          <w:szCs w:val="24"/>
        </w:rPr>
        <w:t xml:space="preserve">» (Мф., 24:36 – и при этом в том же «Малом </w:t>
      </w:r>
      <w:r w:rsidRPr="00653AA1">
        <w:rPr>
          <w:sz w:val="24"/>
          <w:szCs w:val="24"/>
        </w:rPr>
        <w:lastRenderedPageBreak/>
        <w:t xml:space="preserve">Апокалипсисе» - глава 24 Евангелия Матфея - приводятся признаки и знамения наступления «Конца Мира»). Откровение Иоанна Богослова призывает читателя понять и суть, и сроки происходящего, - в Откровении вплоть до последних глав рассказывается о том, что будет предшествовать Второму Пришествию. </w:t>
      </w:r>
    </w:p>
    <w:p w:rsidR="00653AA1" w:rsidRPr="00653AA1" w:rsidRDefault="00653AA1" w:rsidP="00653AA1">
      <w:pPr>
        <w:ind w:firstLine="737"/>
        <w:jc w:val="both"/>
        <w:rPr>
          <w:sz w:val="24"/>
          <w:szCs w:val="24"/>
        </w:rPr>
      </w:pPr>
      <w:r w:rsidRPr="00653AA1">
        <w:rPr>
          <w:sz w:val="24"/>
          <w:szCs w:val="24"/>
        </w:rPr>
        <w:t>Первые три главы Откровения, содержащие послания семи церквам, можно назвать Прологом Откровения Иоанна. В этом Прологе Христос воскресший на небесах указывает Иоанну на названные семь церквей как на полноту истории, на будущее Своей Церкви. Послания первым пяти церквам отображают уже совершившуюся для нас историю Церкви Христовой: от ее апостольского начала (1), через гонения (2), обретение силы при императоре Константине Великом (3), через Папство (4) и Реформацию (5). В этих посланиях описаны свет и тени истории Церкви, и всем им (кроме апостольской и гонимой) предложено покаяться в грехах своих. Далее в Откровении сказано:</w:t>
      </w:r>
    </w:p>
    <w:p w:rsidR="00653AA1" w:rsidRPr="00653AA1" w:rsidRDefault="00653AA1" w:rsidP="00653AA1">
      <w:pPr>
        <w:ind w:firstLine="737"/>
        <w:jc w:val="both"/>
        <w:rPr>
          <w:sz w:val="24"/>
          <w:szCs w:val="24"/>
        </w:rPr>
      </w:pPr>
      <w:r w:rsidRPr="00653AA1">
        <w:rPr>
          <w:sz w:val="24"/>
          <w:szCs w:val="24"/>
        </w:rPr>
        <w:t>«</w:t>
      </w:r>
      <w:r w:rsidRPr="00653AA1">
        <w:rPr>
          <w:i/>
          <w:iCs/>
          <w:sz w:val="24"/>
          <w:szCs w:val="24"/>
        </w:rPr>
        <w:t>Имеющий ухо да слышит, что Дух говорит церквам. И Ангелу Филадельфийской церкви напиши: так говорит Святый, Истинный, имеющий ключ Давидов, который отворяет - и никто не затворит, затворяет - и никто не отворит...</w:t>
      </w:r>
      <w:r w:rsidRPr="00653AA1">
        <w:rPr>
          <w:sz w:val="24"/>
          <w:szCs w:val="24"/>
        </w:rPr>
        <w:t>» (Откр. 3-6,7).</w:t>
      </w:r>
    </w:p>
    <w:p w:rsidR="00653AA1" w:rsidRPr="00653AA1" w:rsidRDefault="00653AA1" w:rsidP="00653AA1">
      <w:pPr>
        <w:ind w:firstLine="737"/>
        <w:jc w:val="both"/>
        <w:rPr>
          <w:sz w:val="24"/>
          <w:szCs w:val="24"/>
        </w:rPr>
      </w:pPr>
      <w:r w:rsidRPr="00653AA1">
        <w:rPr>
          <w:sz w:val="24"/>
          <w:szCs w:val="24"/>
        </w:rPr>
        <w:t>В этом послании нет ни слова упрека, ни призыва к покаянию. Этой церкви обещано многое, вплоть до обращения через нее к Христу иудеев: «</w:t>
      </w:r>
      <w:r w:rsidRPr="00653AA1">
        <w:rPr>
          <w:i/>
          <w:iCs/>
          <w:sz w:val="24"/>
          <w:szCs w:val="24"/>
        </w:rPr>
        <w:t>Я сделаю то, что они придут и поклонятся пред ногами твоими, и познают, что Я возлюбил тебя</w:t>
      </w:r>
      <w:r w:rsidRPr="00653AA1">
        <w:rPr>
          <w:sz w:val="24"/>
          <w:szCs w:val="24"/>
        </w:rPr>
        <w:t>» (Откр.3-9). Поскольку иудаизм до сих пор не признает Иисуса Христа Сыном Божьим, то, очевидно, это послание относится к будущей истории Церкви Христовой. Итак, именно в послании Ангелу Филадельфийской церкви можно искать ключи к хронологии - тем более, что в самом начале упоминается некий «ключ Давидов». Далее в этом послании сказано:</w:t>
      </w:r>
    </w:p>
    <w:p w:rsidR="00653AA1" w:rsidRPr="00653AA1" w:rsidRDefault="00653AA1" w:rsidP="00653AA1">
      <w:pPr>
        <w:ind w:firstLine="737"/>
        <w:jc w:val="both"/>
        <w:rPr>
          <w:sz w:val="24"/>
          <w:szCs w:val="24"/>
        </w:rPr>
      </w:pPr>
      <w:r w:rsidRPr="00653AA1">
        <w:rPr>
          <w:sz w:val="24"/>
          <w:szCs w:val="24"/>
        </w:rPr>
        <w:t>«</w:t>
      </w:r>
      <w:r w:rsidRPr="00653AA1">
        <w:rPr>
          <w:i/>
          <w:iCs/>
          <w:sz w:val="24"/>
          <w:szCs w:val="24"/>
        </w:rPr>
        <w:t>И как ты сохранил слово терпения Моего, то и Я сохраню тебя от годины искушения, которая придет на всю вселенную, чтобы испытать живущих на земле. Се, гряду скоро; держи, что имеешь, дабы кто не восхитил венца твоего</w:t>
      </w:r>
      <w:r w:rsidRPr="00653AA1">
        <w:rPr>
          <w:sz w:val="24"/>
          <w:szCs w:val="24"/>
        </w:rPr>
        <w:t>» (Откр.3-10).</w:t>
      </w:r>
    </w:p>
    <w:p w:rsidR="00653AA1" w:rsidRPr="00653AA1" w:rsidRDefault="00653AA1" w:rsidP="00653AA1">
      <w:pPr>
        <w:ind w:firstLine="737"/>
        <w:jc w:val="both"/>
        <w:rPr>
          <w:sz w:val="24"/>
          <w:szCs w:val="24"/>
        </w:rPr>
      </w:pPr>
      <w:r w:rsidRPr="00653AA1">
        <w:rPr>
          <w:sz w:val="24"/>
          <w:szCs w:val="24"/>
        </w:rPr>
        <w:t>«Слово терпения» разъяснено во Втором послании апостола Петра : «</w:t>
      </w:r>
      <w:r w:rsidRPr="00653AA1">
        <w:rPr>
          <w:i/>
          <w:iCs/>
          <w:sz w:val="24"/>
          <w:szCs w:val="24"/>
        </w:rPr>
        <w:t>У Господа один день, как тысяча лет, и тысяча лет, как один день. Не медлит Господь исполнением обетования, как некоторые почитают то медлением; но долготерпит нас, не желая, чтобы кто погиб, но чтобы все пришли к покаянию</w:t>
      </w:r>
      <w:r w:rsidRPr="00653AA1">
        <w:rPr>
          <w:sz w:val="24"/>
          <w:szCs w:val="24"/>
        </w:rPr>
        <w:t>». А вот что такое «ГОДИНА ИСКУШЕНИЯ, которая придет на всю вселенную, чтобы испытать живущих на земле» ?</w:t>
      </w:r>
    </w:p>
    <w:p w:rsidR="006E04AA" w:rsidRPr="00653AA1" w:rsidRDefault="006E04AA">
      <w:pPr>
        <w:rPr>
          <w:sz w:val="24"/>
          <w:szCs w:val="24"/>
        </w:rPr>
      </w:pPr>
    </w:p>
    <w:sectPr w:rsidR="006E04AA" w:rsidRPr="00653AA1">
      <w:foot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4AA" w:rsidRDefault="006E04AA" w:rsidP="00653AA1">
      <w:pPr>
        <w:spacing w:after="0" w:line="240" w:lineRule="auto"/>
      </w:pPr>
      <w:r>
        <w:separator/>
      </w:r>
    </w:p>
  </w:endnote>
  <w:endnote w:type="continuationSeparator" w:id="1">
    <w:p w:rsidR="006E04AA" w:rsidRDefault="006E04AA" w:rsidP="00653A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1985"/>
      <w:docPartObj>
        <w:docPartGallery w:val="Page Numbers (Bottom of Page)"/>
        <w:docPartUnique/>
      </w:docPartObj>
    </w:sdtPr>
    <w:sdtContent>
      <w:p w:rsidR="00653AA1" w:rsidRDefault="00653AA1">
        <w:pPr>
          <w:pStyle w:val="a9"/>
          <w:jc w:val="center"/>
        </w:pPr>
        <w:fldSimple w:instr=" PAGE   \* MERGEFORMAT ">
          <w:r w:rsidR="0066297E">
            <w:rPr>
              <w:noProof/>
            </w:rPr>
            <w:t>3</w:t>
          </w:r>
        </w:fldSimple>
      </w:p>
    </w:sdtContent>
  </w:sdt>
  <w:p w:rsidR="00653AA1" w:rsidRDefault="00653AA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4AA" w:rsidRDefault="006E04AA" w:rsidP="00653AA1">
      <w:pPr>
        <w:spacing w:after="0" w:line="240" w:lineRule="auto"/>
      </w:pPr>
      <w:r>
        <w:separator/>
      </w:r>
    </w:p>
  </w:footnote>
  <w:footnote w:type="continuationSeparator" w:id="1">
    <w:p w:rsidR="006E04AA" w:rsidRDefault="006E04AA" w:rsidP="00653A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53AA1"/>
    <w:rsid w:val="00653AA1"/>
    <w:rsid w:val="0066297E"/>
    <w:rsid w:val="006E04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653AA1"/>
    <w:pPr>
      <w:keepNext/>
      <w:widowControl w:val="0"/>
      <w:numPr>
        <w:numId w:val="2"/>
      </w:numPr>
      <w:suppressAutoHyphens/>
      <w:spacing w:before="240" w:after="120" w:line="240" w:lineRule="auto"/>
      <w:outlineLvl w:val="0"/>
    </w:pPr>
    <w:rPr>
      <w:rFonts w:ascii="Arial" w:eastAsia="Andale Sans UI" w:hAnsi="Arial" w:cs="Tahoma"/>
      <w:b/>
      <w:bCs/>
      <w:kern w:val="2"/>
      <w:sz w:val="32"/>
      <w:szCs w:val="32"/>
    </w:rPr>
  </w:style>
  <w:style w:type="paragraph" w:styleId="2">
    <w:name w:val="heading 2"/>
    <w:basedOn w:val="a"/>
    <w:next w:val="a0"/>
    <w:link w:val="20"/>
    <w:semiHidden/>
    <w:unhideWhenUsed/>
    <w:qFormat/>
    <w:rsid w:val="00653AA1"/>
    <w:pPr>
      <w:keepNext/>
      <w:widowControl w:val="0"/>
      <w:numPr>
        <w:ilvl w:val="1"/>
        <w:numId w:val="2"/>
      </w:numPr>
      <w:suppressAutoHyphens/>
      <w:spacing w:before="240" w:after="120" w:line="240" w:lineRule="auto"/>
      <w:outlineLvl w:val="1"/>
    </w:pPr>
    <w:rPr>
      <w:rFonts w:ascii="Arial" w:eastAsia="Andale Sans UI" w:hAnsi="Arial" w:cs="Tahoma"/>
      <w:b/>
      <w:bCs/>
      <w:i/>
      <w:iCs/>
      <w:kern w:val="2"/>
      <w:sz w:val="28"/>
      <w:szCs w:val="28"/>
    </w:rPr>
  </w:style>
  <w:style w:type="paragraph" w:styleId="3">
    <w:name w:val="heading 3"/>
    <w:basedOn w:val="a"/>
    <w:next w:val="a0"/>
    <w:link w:val="30"/>
    <w:semiHidden/>
    <w:unhideWhenUsed/>
    <w:qFormat/>
    <w:rsid w:val="00653AA1"/>
    <w:pPr>
      <w:keepNext/>
      <w:widowControl w:val="0"/>
      <w:numPr>
        <w:ilvl w:val="2"/>
        <w:numId w:val="2"/>
      </w:numPr>
      <w:suppressAutoHyphens/>
      <w:spacing w:before="240" w:after="120" w:line="240" w:lineRule="auto"/>
      <w:outlineLvl w:val="2"/>
    </w:pPr>
    <w:rPr>
      <w:rFonts w:ascii="Arial" w:eastAsia="Andale Sans UI" w:hAnsi="Arial" w:cs="Tahoma"/>
      <w:b/>
      <w:bCs/>
      <w:kern w:val="2"/>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53AA1"/>
    <w:rPr>
      <w:rFonts w:ascii="Arial" w:eastAsia="Andale Sans UI" w:hAnsi="Arial" w:cs="Tahoma"/>
      <w:b/>
      <w:bCs/>
      <w:kern w:val="2"/>
      <w:sz w:val="32"/>
      <w:szCs w:val="32"/>
    </w:rPr>
  </w:style>
  <w:style w:type="character" w:customStyle="1" w:styleId="20">
    <w:name w:val="Заголовок 2 Знак"/>
    <w:basedOn w:val="a1"/>
    <w:link w:val="2"/>
    <w:semiHidden/>
    <w:rsid w:val="00653AA1"/>
    <w:rPr>
      <w:rFonts w:ascii="Arial" w:eastAsia="Andale Sans UI" w:hAnsi="Arial" w:cs="Tahoma"/>
      <w:b/>
      <w:bCs/>
      <w:i/>
      <w:iCs/>
      <w:kern w:val="2"/>
      <w:sz w:val="28"/>
      <w:szCs w:val="28"/>
    </w:rPr>
  </w:style>
  <w:style w:type="character" w:customStyle="1" w:styleId="30">
    <w:name w:val="Заголовок 3 Знак"/>
    <w:basedOn w:val="a1"/>
    <w:link w:val="3"/>
    <w:semiHidden/>
    <w:rsid w:val="00653AA1"/>
    <w:rPr>
      <w:rFonts w:ascii="Arial" w:eastAsia="Andale Sans UI" w:hAnsi="Arial" w:cs="Tahoma"/>
      <w:b/>
      <w:bCs/>
      <w:kern w:val="2"/>
      <w:sz w:val="28"/>
      <w:szCs w:val="28"/>
    </w:rPr>
  </w:style>
  <w:style w:type="character" w:styleId="a4">
    <w:name w:val="Hyperlink"/>
    <w:basedOn w:val="a1"/>
    <w:uiPriority w:val="99"/>
    <w:semiHidden/>
    <w:unhideWhenUsed/>
    <w:rsid w:val="00653AA1"/>
    <w:rPr>
      <w:color w:val="0000FF"/>
      <w:u w:val="single"/>
    </w:rPr>
  </w:style>
  <w:style w:type="paragraph" w:styleId="11">
    <w:name w:val="toc 1"/>
    <w:basedOn w:val="a"/>
    <w:next w:val="a"/>
    <w:autoRedefine/>
    <w:uiPriority w:val="39"/>
    <w:semiHidden/>
    <w:unhideWhenUsed/>
    <w:rsid w:val="00653AA1"/>
    <w:pPr>
      <w:widowControl w:val="0"/>
      <w:suppressAutoHyphens/>
      <w:spacing w:after="0" w:line="240" w:lineRule="auto"/>
    </w:pPr>
    <w:rPr>
      <w:rFonts w:ascii="Times New Roman" w:eastAsia="Andale Sans UI" w:hAnsi="Times New Roman" w:cs="Times New Roman"/>
      <w:kern w:val="2"/>
      <w:sz w:val="24"/>
      <w:szCs w:val="24"/>
    </w:rPr>
  </w:style>
  <w:style w:type="paragraph" w:styleId="21">
    <w:name w:val="toc 2"/>
    <w:basedOn w:val="a"/>
    <w:next w:val="a"/>
    <w:autoRedefine/>
    <w:uiPriority w:val="39"/>
    <w:semiHidden/>
    <w:unhideWhenUsed/>
    <w:rsid w:val="00653AA1"/>
    <w:pPr>
      <w:widowControl w:val="0"/>
      <w:suppressAutoHyphens/>
      <w:spacing w:after="0" w:line="240" w:lineRule="auto"/>
      <w:ind w:left="240"/>
    </w:pPr>
    <w:rPr>
      <w:rFonts w:ascii="Times New Roman" w:eastAsia="Andale Sans UI" w:hAnsi="Times New Roman" w:cs="Times New Roman"/>
      <w:kern w:val="2"/>
      <w:sz w:val="24"/>
      <w:szCs w:val="24"/>
    </w:rPr>
  </w:style>
  <w:style w:type="paragraph" w:styleId="31">
    <w:name w:val="toc 3"/>
    <w:basedOn w:val="a"/>
    <w:next w:val="a"/>
    <w:autoRedefine/>
    <w:uiPriority w:val="39"/>
    <w:semiHidden/>
    <w:unhideWhenUsed/>
    <w:rsid w:val="00653AA1"/>
    <w:pPr>
      <w:widowControl w:val="0"/>
      <w:suppressAutoHyphens/>
      <w:spacing w:after="0" w:line="240" w:lineRule="auto"/>
      <w:ind w:left="480"/>
    </w:pPr>
    <w:rPr>
      <w:rFonts w:ascii="Times New Roman" w:eastAsia="Andale Sans UI" w:hAnsi="Times New Roman" w:cs="Times New Roman"/>
      <w:kern w:val="2"/>
      <w:sz w:val="24"/>
      <w:szCs w:val="24"/>
    </w:rPr>
  </w:style>
  <w:style w:type="paragraph" w:styleId="a5">
    <w:name w:val="TOC Heading"/>
    <w:basedOn w:val="1"/>
    <w:next w:val="a"/>
    <w:uiPriority w:val="39"/>
    <w:semiHidden/>
    <w:unhideWhenUsed/>
    <w:qFormat/>
    <w:rsid w:val="00653AA1"/>
    <w:pPr>
      <w:keepLines/>
      <w:widowControl/>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en-US"/>
    </w:rPr>
  </w:style>
  <w:style w:type="paragraph" w:styleId="a0">
    <w:name w:val="Body Text"/>
    <w:basedOn w:val="a"/>
    <w:link w:val="a6"/>
    <w:uiPriority w:val="99"/>
    <w:semiHidden/>
    <w:unhideWhenUsed/>
    <w:rsid w:val="00653AA1"/>
    <w:pPr>
      <w:spacing w:after="120"/>
    </w:pPr>
  </w:style>
  <w:style w:type="character" w:customStyle="1" w:styleId="a6">
    <w:name w:val="Основной текст Знак"/>
    <w:basedOn w:val="a1"/>
    <w:link w:val="a0"/>
    <w:uiPriority w:val="99"/>
    <w:semiHidden/>
    <w:rsid w:val="00653AA1"/>
  </w:style>
  <w:style w:type="paragraph" w:styleId="a7">
    <w:name w:val="header"/>
    <w:basedOn w:val="a"/>
    <w:link w:val="a8"/>
    <w:uiPriority w:val="99"/>
    <w:semiHidden/>
    <w:unhideWhenUsed/>
    <w:rsid w:val="00653AA1"/>
    <w:pPr>
      <w:tabs>
        <w:tab w:val="center" w:pos="4677"/>
        <w:tab w:val="right" w:pos="9355"/>
      </w:tabs>
      <w:spacing w:after="0" w:line="240" w:lineRule="auto"/>
    </w:pPr>
  </w:style>
  <w:style w:type="character" w:customStyle="1" w:styleId="a8">
    <w:name w:val="Верхний колонтитул Знак"/>
    <w:basedOn w:val="a1"/>
    <w:link w:val="a7"/>
    <w:uiPriority w:val="99"/>
    <w:semiHidden/>
    <w:rsid w:val="00653AA1"/>
  </w:style>
  <w:style w:type="paragraph" w:styleId="a9">
    <w:name w:val="footer"/>
    <w:basedOn w:val="a"/>
    <w:link w:val="aa"/>
    <w:uiPriority w:val="99"/>
    <w:unhideWhenUsed/>
    <w:rsid w:val="00653AA1"/>
    <w:pPr>
      <w:tabs>
        <w:tab w:val="center" w:pos="4677"/>
        <w:tab w:val="right" w:pos="9355"/>
      </w:tabs>
      <w:spacing w:after="0" w:line="240" w:lineRule="auto"/>
    </w:pPr>
  </w:style>
  <w:style w:type="character" w:customStyle="1" w:styleId="aa">
    <w:name w:val="Нижний колонтитул Знак"/>
    <w:basedOn w:val="a1"/>
    <w:link w:val="a9"/>
    <w:uiPriority w:val="99"/>
    <w:rsid w:val="00653AA1"/>
  </w:style>
</w:styles>
</file>

<file path=word/webSettings.xml><?xml version="1.0" encoding="utf-8"?>
<w:webSettings xmlns:r="http://schemas.openxmlformats.org/officeDocument/2006/relationships" xmlns:w="http://schemas.openxmlformats.org/wordprocessingml/2006/main">
  <w:divs>
    <w:div w:id="115221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1053;&#1086;&#1074;&#1072;&#1103;%20&#1087;&#1072;&#1087;&#1082;&#1072;\&#1053;&#1054;&#1042;&#1067;&#1045;%20&#1060;&#1040;&#1049;&#1051;&#1067;\&#1050;&#1053;&#1048;&#1043;&#1048;%20&#1089;&#1072;&#1084;&#1086;&#1087;&#1091;&#1073;&#1083;&#1080;&#1082;&#1072;&#1094;&#1080;&#1080;\&#1040;&#1055;&#1054;&#1050;&#1040;&#1051;&#1048;&#1055;&#1057;&#1048;&#1057;%20&#1080;%202018\&#1040;&#1055;&#1054;&#1050;&#1040;&#1051;&#1048;&#1055;&#1057;&#1048;&#1057;%20&#1056;&#1059;&#1057;&#1057;&#1050;%202008-2173.doc" TargetMode="External"/><Relationship Id="rId13" Type="http://schemas.openxmlformats.org/officeDocument/2006/relationships/hyperlink" Target="file:///D:\&#1053;&#1086;&#1074;&#1072;&#1103;%20&#1087;&#1072;&#1087;&#1082;&#1072;\&#1053;&#1054;&#1042;&#1067;&#1045;%20&#1060;&#1040;&#1049;&#1051;&#1067;\&#1050;&#1053;&#1048;&#1043;&#1048;%20&#1089;&#1072;&#1084;&#1086;&#1087;&#1091;&#1073;&#1083;&#1080;&#1082;&#1072;&#1094;&#1080;&#1080;\&#1040;&#1055;&#1054;&#1050;&#1040;&#1051;&#1048;&#1055;&#1057;&#1048;&#1057;%20&#1080;%202018\&#1040;&#1055;&#1054;&#1050;&#1040;&#1051;&#1048;&#1055;&#1057;&#1048;&#1057;%20&#1056;&#1059;&#1057;&#1057;&#1050;%202008-2173.doc"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D:\&#1053;&#1086;&#1074;&#1072;&#1103;%20&#1087;&#1072;&#1087;&#1082;&#1072;\&#1053;&#1054;&#1042;&#1067;&#1045;%20&#1060;&#1040;&#1049;&#1051;&#1067;\&#1050;&#1053;&#1048;&#1043;&#1048;%20&#1089;&#1072;&#1084;&#1086;&#1087;&#1091;&#1073;&#1083;&#1080;&#1082;&#1072;&#1094;&#1080;&#1080;\&#1040;&#1055;&#1054;&#1050;&#1040;&#1051;&#1048;&#1055;&#1057;&#1048;&#1057;%20&#1080;%202018\&#1040;&#1055;&#1054;&#1050;&#1040;&#1051;&#1048;&#1055;&#1057;&#1048;&#1057;%20&#1056;&#1059;&#1057;&#1057;&#1050;%202008-2173.doc" TargetMode="External"/><Relationship Id="rId12" Type="http://schemas.openxmlformats.org/officeDocument/2006/relationships/hyperlink" Target="file:///D:\&#1053;&#1086;&#1074;&#1072;&#1103;%20&#1087;&#1072;&#1087;&#1082;&#1072;\&#1053;&#1054;&#1042;&#1067;&#1045;%20&#1060;&#1040;&#1049;&#1051;&#1067;\&#1050;&#1053;&#1048;&#1043;&#1048;%20&#1089;&#1072;&#1084;&#1086;&#1087;&#1091;&#1073;&#1083;&#1080;&#1082;&#1072;&#1094;&#1080;&#1080;\&#1040;&#1055;&#1054;&#1050;&#1040;&#1051;&#1048;&#1055;&#1057;&#1048;&#1057;%20&#1080;%202018\&#1040;&#1055;&#1054;&#1050;&#1040;&#1051;&#1048;&#1055;&#1057;&#1048;&#1057;%20&#1056;&#1059;&#1057;&#1057;&#1050;%202008-2173.doc" TargetMode="External"/><Relationship Id="rId17" Type="http://schemas.openxmlformats.org/officeDocument/2006/relationships/hyperlink" Target="file:///D:\&#1053;&#1086;&#1074;&#1072;&#1103;%20&#1087;&#1072;&#1087;&#1082;&#1072;\&#1053;&#1054;&#1042;&#1067;&#1045;%20&#1060;&#1040;&#1049;&#1051;&#1067;\&#1050;&#1053;&#1048;&#1043;&#1048;%20&#1089;&#1072;&#1084;&#1086;&#1087;&#1091;&#1073;&#1083;&#1080;&#1082;&#1072;&#1094;&#1080;&#1080;\&#1040;&#1055;&#1054;&#1050;&#1040;&#1051;&#1048;&#1055;&#1057;&#1048;&#1057;%20&#1080;%202018\&#1040;&#1055;&#1054;&#1050;&#1040;&#1051;&#1048;&#1055;&#1057;&#1048;&#1057;%20&#1056;&#1059;&#1057;&#1057;&#1050;%202008-2173.doc" TargetMode="External"/><Relationship Id="rId2" Type="http://schemas.openxmlformats.org/officeDocument/2006/relationships/styles" Target="styles.xml"/><Relationship Id="rId16" Type="http://schemas.openxmlformats.org/officeDocument/2006/relationships/hyperlink" Target="file:///D:\&#1053;&#1086;&#1074;&#1072;&#1103;%20&#1087;&#1072;&#1087;&#1082;&#1072;\&#1053;&#1054;&#1042;&#1067;&#1045;%20&#1060;&#1040;&#1049;&#1051;&#1067;\&#1050;&#1053;&#1048;&#1043;&#1048;%20&#1089;&#1072;&#1084;&#1086;&#1087;&#1091;&#1073;&#1083;&#1080;&#1082;&#1072;&#1094;&#1080;&#1080;\&#1040;&#1055;&#1054;&#1050;&#1040;&#1051;&#1048;&#1055;&#1057;&#1048;&#1057;%20&#1080;%202018\&#1040;&#1055;&#1054;&#1050;&#1040;&#1051;&#1048;&#1055;&#1057;&#1048;&#1057;%20&#1056;&#1059;&#1057;&#1057;&#1050;%202008-2173.do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1053;&#1086;&#1074;&#1072;&#1103;%20&#1087;&#1072;&#1087;&#1082;&#1072;\&#1053;&#1054;&#1042;&#1067;&#1045;%20&#1060;&#1040;&#1049;&#1051;&#1067;\&#1050;&#1053;&#1048;&#1043;&#1048;%20&#1089;&#1072;&#1084;&#1086;&#1087;&#1091;&#1073;&#1083;&#1080;&#1082;&#1072;&#1094;&#1080;&#1080;\&#1040;&#1055;&#1054;&#1050;&#1040;&#1051;&#1048;&#1055;&#1057;&#1048;&#1057;%20&#1080;%202018\&#1040;&#1055;&#1054;&#1050;&#1040;&#1051;&#1048;&#1055;&#1057;&#1048;&#1057;%20&#1056;&#1059;&#1057;&#1057;&#1050;%202008-2173.doc" TargetMode="External"/><Relationship Id="rId5" Type="http://schemas.openxmlformats.org/officeDocument/2006/relationships/footnotes" Target="footnotes.xml"/><Relationship Id="rId15" Type="http://schemas.openxmlformats.org/officeDocument/2006/relationships/hyperlink" Target="file:///D:\&#1053;&#1086;&#1074;&#1072;&#1103;%20&#1087;&#1072;&#1087;&#1082;&#1072;\&#1053;&#1054;&#1042;&#1067;&#1045;%20&#1060;&#1040;&#1049;&#1051;&#1067;\&#1050;&#1053;&#1048;&#1043;&#1048;%20&#1089;&#1072;&#1084;&#1086;&#1087;&#1091;&#1073;&#1083;&#1080;&#1082;&#1072;&#1094;&#1080;&#1080;\&#1040;&#1055;&#1054;&#1050;&#1040;&#1051;&#1048;&#1055;&#1057;&#1048;&#1057;%20&#1080;%202018\&#1040;&#1055;&#1054;&#1050;&#1040;&#1051;&#1048;&#1055;&#1057;&#1048;&#1057;%20&#1056;&#1059;&#1057;&#1057;&#1050;%202008-2173.doc" TargetMode="External"/><Relationship Id="rId10" Type="http://schemas.openxmlformats.org/officeDocument/2006/relationships/hyperlink" Target="file:///D:\&#1053;&#1086;&#1074;&#1072;&#1103;%20&#1087;&#1072;&#1087;&#1082;&#1072;\&#1053;&#1054;&#1042;&#1067;&#1045;%20&#1060;&#1040;&#1049;&#1051;&#1067;\&#1050;&#1053;&#1048;&#1043;&#1048;%20&#1089;&#1072;&#1084;&#1086;&#1087;&#1091;&#1073;&#1083;&#1080;&#1082;&#1072;&#1094;&#1080;&#1080;\&#1040;&#1055;&#1054;&#1050;&#1040;&#1051;&#1048;&#1055;&#1057;&#1048;&#1057;%20&#1080;%202018\&#1040;&#1055;&#1054;&#1050;&#1040;&#1051;&#1048;&#1055;&#1057;&#1048;&#1057;%20&#1056;&#1059;&#1057;&#1057;&#1050;%202008-2173.do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1053;&#1086;&#1074;&#1072;&#1103;%20&#1087;&#1072;&#1087;&#1082;&#1072;\&#1053;&#1054;&#1042;&#1067;&#1045;%20&#1060;&#1040;&#1049;&#1051;&#1067;\&#1050;&#1053;&#1048;&#1043;&#1048;%20&#1089;&#1072;&#1084;&#1086;&#1087;&#1091;&#1073;&#1083;&#1080;&#1082;&#1072;&#1094;&#1080;&#1080;\&#1040;&#1055;&#1054;&#1050;&#1040;&#1051;&#1048;&#1055;&#1057;&#1048;&#1057;%20&#1080;%202018\&#1040;&#1055;&#1054;&#1050;&#1040;&#1051;&#1048;&#1055;&#1057;&#1048;&#1057;%20&#1056;&#1059;&#1057;&#1057;&#1050;%202008-2173.doc" TargetMode="External"/><Relationship Id="rId14" Type="http://schemas.openxmlformats.org/officeDocument/2006/relationships/hyperlink" Target="file:///D:\&#1053;&#1086;&#1074;&#1072;&#1103;%20&#1087;&#1072;&#1087;&#1082;&#1072;\&#1053;&#1054;&#1042;&#1067;&#1045;%20&#1060;&#1040;&#1049;&#1051;&#1067;\&#1050;&#1053;&#1048;&#1043;&#1048;%20&#1089;&#1072;&#1084;&#1086;&#1087;&#1091;&#1073;&#1083;&#1080;&#1082;&#1072;&#1094;&#1080;&#1080;\&#1040;&#1055;&#1054;&#1050;&#1040;&#1051;&#1048;&#1055;&#1057;&#1048;&#1057;%20&#1080;%202018\&#1040;&#1055;&#1054;&#1050;&#1040;&#1051;&#1048;&#1055;&#1057;&#1048;&#1057;%20&#1056;&#1059;&#1057;&#1057;&#1050;%202008-217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1373</Words>
  <Characters>7829</Characters>
  <Application>Microsoft Office Word</Application>
  <DocSecurity>0</DocSecurity>
  <Lines>65</Lines>
  <Paragraphs>18</Paragraphs>
  <ScaleCrop>false</ScaleCrop>
  <Company/>
  <LinksUpToDate>false</LinksUpToDate>
  <CharactersWithSpaces>9184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2017-12-31T13:35:00Z</dcterms:created>
  <dcterms:modified xsi:type="dcterms:W3CDTF">2017-12-31T13:39:00Z</dcterms:modified>
</cp:coreProperties>
</file>