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C1" w:rsidRDefault="00CE43C1" w:rsidP="00CE43C1">
      <w:pPr>
        <w:pStyle w:val="1"/>
        <w:rPr>
          <w:sz w:val="28"/>
        </w:rPr>
      </w:pPr>
      <w:bookmarkStart w:id="0" w:name="_Toc108368221"/>
      <w:r>
        <w:rPr>
          <w:sz w:val="28"/>
        </w:rPr>
        <w:t>1.  ОСНОВЫ УПРАВЛЕНИЯ ИННОВАЦИЯМИ</w:t>
      </w:r>
      <w:bookmarkEnd w:id="0"/>
    </w:p>
    <w:p w:rsidR="00CE43C1" w:rsidRDefault="00CE43C1" w:rsidP="00CE43C1">
      <w:pPr>
        <w:pStyle w:val="2"/>
      </w:pPr>
      <w:bookmarkStart w:id="1" w:name="_Toc108368222"/>
      <w:r>
        <w:t>1.1. ИННОВАЦИОННЫЕ ПРОЦЕССЫ В МАШИНОСТРОЕНИИ РОССИЙСКОЙ ФЕДЕР</w:t>
      </w:r>
      <w:r>
        <w:t>А</w:t>
      </w:r>
      <w:r>
        <w:t>ЦИИ</w:t>
      </w:r>
      <w:bookmarkEnd w:id="1"/>
    </w:p>
    <w:p w:rsidR="00CE43C1" w:rsidRDefault="00CE43C1" w:rsidP="00CE43C1">
      <w:pPr>
        <w:tabs>
          <w:tab w:val="left" w:pos="6804"/>
        </w:tabs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Русский экономист Н.Д. Кондратьев установил в 1925 г. существование дли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ных волн, или больших циклов конъюнктуры. В результате этого исследования было определено, что в о</w:t>
      </w:r>
      <w:r>
        <w:rPr>
          <w:rFonts w:ascii="Arial" w:hAnsi="Arial" w:cs="Arial"/>
        </w:rPr>
        <w:t>с</w:t>
      </w:r>
      <w:r>
        <w:rPr>
          <w:rFonts w:ascii="Arial" w:hAnsi="Arial" w:cs="Arial"/>
        </w:rPr>
        <w:t>нове длинных волн (или циклов) протяженностью в 40-60 лет находится смена пассивной ча</w:t>
      </w:r>
      <w:r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ти капитала, к которой относятся здания, сооружения, коммуникации, передаточные устройства и т.д. В средние </w:t>
      </w:r>
      <w:proofErr w:type="spellStart"/>
      <w:proofErr w:type="gramStart"/>
      <w:r>
        <w:rPr>
          <w:rFonts w:ascii="Arial" w:hAnsi="Arial" w:cs="Arial"/>
        </w:rPr>
        <w:t>промы</w:t>
      </w:r>
      <w:r>
        <w:rPr>
          <w:rFonts w:ascii="Arial" w:hAnsi="Arial" w:cs="Arial"/>
        </w:rPr>
        <w:t>ш</w:t>
      </w:r>
      <w:proofErr w:type="spellEnd"/>
      <w:r>
        <w:rPr>
          <w:rFonts w:ascii="Arial" w:hAnsi="Arial" w:cs="Arial"/>
        </w:rPr>
        <w:t xml:space="preserve"> ленные</w:t>
      </w:r>
      <w:proofErr w:type="gramEnd"/>
      <w:r>
        <w:rPr>
          <w:rFonts w:ascii="Arial" w:hAnsi="Arial" w:cs="Arial"/>
        </w:rPr>
        <w:t xml:space="preserve"> циклы протяженностью в 7-10 лет входит замена активной части капитала в форме станочного оборудования, тран</w:t>
      </w:r>
      <w:r>
        <w:rPr>
          <w:rFonts w:ascii="Arial" w:hAnsi="Arial" w:cs="Arial"/>
        </w:rPr>
        <w:t>с</w:t>
      </w:r>
      <w:r>
        <w:rPr>
          <w:rFonts w:ascii="Arial" w:hAnsi="Arial" w:cs="Arial"/>
        </w:rPr>
        <w:t>портных средств и т. п. Короткие волны в 3 — 3,5 года распространялись на рыночные конъюнктурные изменения по отношению к о</w:t>
      </w:r>
      <w:r>
        <w:rPr>
          <w:rFonts w:ascii="Arial" w:hAnsi="Arial" w:cs="Arial"/>
        </w:rPr>
        <w:t>п</w:t>
      </w:r>
      <w:r>
        <w:rPr>
          <w:rFonts w:ascii="Arial" w:hAnsi="Arial" w:cs="Arial"/>
        </w:rPr>
        <w:t>ределенным видам продукции промышленности.</w:t>
      </w:r>
    </w:p>
    <w:p w:rsidR="00CE43C1" w:rsidRDefault="00CE43C1" w:rsidP="00CE43C1">
      <w:pPr>
        <w:tabs>
          <w:tab w:val="left" w:pos="6804"/>
        </w:tabs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волновой теории Н.Д. Кондратьева австрийский экономист Йозеф </w:t>
      </w:r>
      <w:proofErr w:type="spellStart"/>
      <w:r>
        <w:rPr>
          <w:rFonts w:ascii="Arial" w:hAnsi="Arial" w:cs="Arial"/>
        </w:rPr>
        <w:t>Шумп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тер</w:t>
      </w:r>
      <w:proofErr w:type="spellEnd"/>
      <w:r>
        <w:rPr>
          <w:rFonts w:ascii="Arial" w:hAnsi="Arial" w:cs="Arial"/>
        </w:rPr>
        <w:t>, работавший в Гарвардском университете США, увидел возможность преод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ления кризисов и спадов в промышленном производстве за счет инновационного обновления капитала через технич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ские, организационные, экономические и управленческие нововведения. Приведенные </w:t>
      </w:r>
      <w:proofErr w:type="spellStart"/>
      <w:r>
        <w:rPr>
          <w:rFonts w:ascii="Arial" w:hAnsi="Arial" w:cs="Arial"/>
        </w:rPr>
        <w:t>Шумпетером</w:t>
      </w:r>
      <w:proofErr w:type="spellEnd"/>
      <w:r>
        <w:rPr>
          <w:rFonts w:ascii="Arial" w:hAnsi="Arial" w:cs="Arial"/>
        </w:rPr>
        <w:t xml:space="preserve"> деловые циклы прин</w:t>
      </w:r>
      <w:r>
        <w:rPr>
          <w:rFonts w:ascii="Arial" w:hAnsi="Arial" w:cs="Arial"/>
        </w:rPr>
        <w:t>я</w:t>
      </w:r>
      <w:r>
        <w:rPr>
          <w:rFonts w:ascii="Arial" w:hAnsi="Arial" w:cs="Arial"/>
        </w:rPr>
        <w:t>то в настоящее время связывать со сменой технологических укладов в общес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>венном производстве.</w:t>
      </w:r>
    </w:p>
    <w:p w:rsidR="00CE43C1" w:rsidRDefault="00CE43C1" w:rsidP="00CE43C1">
      <w:pPr>
        <w:tabs>
          <w:tab w:val="left" w:pos="680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В российской экономике по ряду объективных причин еще не полностью использован поте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циал третьего и четвертого технологических укладов. Одновременно были созданы наукоемкие производства пятого технолог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ческого уклада. В табл. 1 приводится краткое содержание технологических укладов отечественной экон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мики.</w:t>
      </w:r>
    </w:p>
    <w:p w:rsidR="00CE43C1" w:rsidRDefault="00CE43C1" w:rsidP="00CE43C1">
      <w:pPr>
        <w:tabs>
          <w:tab w:val="left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Таблица 1.</w:t>
      </w:r>
    </w:p>
    <w:p w:rsidR="00CE43C1" w:rsidRDefault="00CE43C1" w:rsidP="00CE43C1">
      <w:pPr>
        <w:tabs>
          <w:tab w:val="left" w:pos="6804"/>
        </w:tabs>
        <w:spacing w:after="120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Краткое содержание технологических укладов отечественной экономики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3"/>
        <w:gridCol w:w="2304"/>
        <w:gridCol w:w="2303"/>
        <w:gridCol w:w="2304"/>
      </w:tblGrid>
      <w:tr w:rsidR="00CE43C1" w:rsidTr="000A31ED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43C1" w:rsidRDefault="00CE43C1" w:rsidP="000A31ED">
            <w:pPr>
              <w:tabs>
                <w:tab w:val="left" w:pos="6804"/>
              </w:tabs>
              <w:ind w:firstLine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Порядковый номер технологич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ского уклада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3C1" w:rsidRDefault="00CE43C1" w:rsidP="000A31ED">
            <w:pPr>
              <w:tabs>
                <w:tab w:val="left" w:pos="6804"/>
              </w:tabs>
              <w:ind w:firstLine="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3C1" w:rsidRDefault="00CE43C1" w:rsidP="000A31ED">
            <w:pPr>
              <w:tabs>
                <w:tab w:val="left" w:pos="6804"/>
              </w:tabs>
              <w:ind w:firstLine="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3C1" w:rsidRDefault="00CE43C1" w:rsidP="000A31ED">
            <w:pPr>
              <w:tabs>
                <w:tab w:val="left" w:pos="6804"/>
              </w:tabs>
              <w:ind w:firstLine="1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E43C1" w:rsidTr="000A31ED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43C1" w:rsidRDefault="00CE43C1" w:rsidP="000A31ED">
            <w:pPr>
              <w:tabs>
                <w:tab w:val="left" w:pos="6804"/>
              </w:tabs>
              <w:ind w:firstLine="10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Период доминиров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3C1" w:rsidRDefault="00CE43C1" w:rsidP="000A31ED">
            <w:pPr>
              <w:tabs>
                <w:tab w:val="left" w:pos="6804"/>
              </w:tabs>
              <w:ind w:firstLine="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1880-1930 гг.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3C1" w:rsidRDefault="00CE43C1" w:rsidP="000A31ED">
            <w:pPr>
              <w:tabs>
                <w:tab w:val="left" w:pos="6804"/>
              </w:tabs>
              <w:ind w:firstLine="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1930-1980 гг.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3C1" w:rsidRDefault="00CE43C1" w:rsidP="000A31ED">
            <w:pPr>
              <w:tabs>
                <w:tab w:val="left" w:pos="6804"/>
              </w:tabs>
              <w:ind w:firstLine="1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1980-2030 гг.</w:t>
            </w:r>
          </w:p>
        </w:tc>
      </w:tr>
      <w:tr w:rsidR="00CE43C1" w:rsidTr="000A31ED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43C1" w:rsidRDefault="00CE43C1" w:rsidP="000A31ED">
            <w:pPr>
              <w:tabs>
                <w:tab w:val="left" w:pos="6804"/>
              </w:tabs>
              <w:ind w:firstLine="10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Ключ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вой фактор технологического у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лада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43C1" w:rsidRDefault="00CE43C1" w:rsidP="000A31ED">
            <w:pPr>
              <w:tabs>
                <w:tab w:val="left" w:pos="6804"/>
              </w:tabs>
              <w:ind w:firstLine="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двигатель, сталь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43C1" w:rsidRDefault="00CE43C1" w:rsidP="000A31ED">
            <w:pPr>
              <w:tabs>
                <w:tab w:val="left" w:pos="6804"/>
              </w:tabs>
              <w:ind w:firstLine="3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Двигатель внутреннего сгор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43C1" w:rsidRDefault="00CE43C1" w:rsidP="000A31ED">
            <w:pPr>
              <w:tabs>
                <w:tab w:val="left" w:pos="6804"/>
              </w:tabs>
              <w:ind w:firstLine="13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Микроэлектро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ные эл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менты</w:t>
            </w:r>
          </w:p>
        </w:tc>
      </w:tr>
      <w:tr w:rsidR="00CE43C1" w:rsidTr="000A31ED">
        <w:tblPrEx>
          <w:tblCellMar>
            <w:top w:w="0" w:type="dxa"/>
            <w:bottom w:w="0" w:type="dxa"/>
          </w:tblCellMar>
        </w:tblPrEx>
        <w:trPr>
          <w:trHeight w:val="1572"/>
        </w:trPr>
        <w:tc>
          <w:tcPr>
            <w:tcW w:w="230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43C1" w:rsidRDefault="00CE43C1" w:rsidP="000A31ED">
            <w:pPr>
              <w:tabs>
                <w:tab w:val="left" w:pos="6804"/>
              </w:tabs>
              <w:ind w:firstLine="10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комп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ненты доминир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вания технологического у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лада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43C1" w:rsidRDefault="00CE43C1" w:rsidP="000A31ED">
            <w:pPr>
              <w:tabs>
                <w:tab w:val="left" w:pos="6804"/>
              </w:tabs>
              <w:ind w:firstLine="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Электротехнич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ское и тяжелое машиностро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ние, производство ст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ли, ЛЭП, неорган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ческая химия</w:t>
            </w:r>
          </w:p>
        </w:tc>
        <w:tc>
          <w:tcPr>
            <w:tcW w:w="230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43C1" w:rsidRDefault="00CE43C1" w:rsidP="000A31ED">
            <w:pPr>
              <w:tabs>
                <w:tab w:val="left" w:pos="6804"/>
              </w:tabs>
              <w:ind w:firstLine="3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Авто- и трактор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строение, цве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ная металлургия, синтетика, органич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ская химия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43C1" w:rsidRDefault="00CE43C1" w:rsidP="000A31ED">
            <w:pPr>
              <w:tabs>
                <w:tab w:val="left" w:pos="6804"/>
              </w:tabs>
              <w:ind w:firstLine="13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Электронная промышленность, вычислительная техника, програм</w:t>
            </w:r>
            <w:r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>ное обеспечение, роботостро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ние</w:t>
            </w:r>
          </w:p>
        </w:tc>
      </w:tr>
      <w:tr w:rsidR="00CE43C1" w:rsidTr="000A31ED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230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43C1" w:rsidRDefault="00CE43C1" w:rsidP="000A31ED">
            <w:pPr>
              <w:tabs>
                <w:tab w:val="left" w:pos="6804"/>
              </w:tabs>
              <w:ind w:firstLine="10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рующийся новый уклад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43C1" w:rsidRDefault="00CE43C1" w:rsidP="000A31ED">
            <w:pPr>
              <w:tabs>
                <w:tab w:val="left" w:pos="6804"/>
              </w:tabs>
              <w:ind w:firstLine="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Автомобилестро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ние, органическа</w:t>
            </w:r>
            <w:r>
              <w:rPr>
                <w:rFonts w:ascii="Arial" w:hAnsi="Arial" w:cs="Arial"/>
              </w:rPr>
              <w:t>я</w:t>
            </w:r>
            <w:r>
              <w:rPr>
                <w:rFonts w:ascii="Arial" w:hAnsi="Arial" w:cs="Arial"/>
              </w:rPr>
              <w:t xml:space="preserve"> химия, цветная металлу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гия</w:t>
            </w:r>
          </w:p>
        </w:tc>
        <w:tc>
          <w:tcPr>
            <w:tcW w:w="230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43C1" w:rsidRDefault="00CE43C1" w:rsidP="000A31ED">
            <w:pPr>
              <w:tabs>
                <w:tab w:val="left" w:pos="6804"/>
              </w:tabs>
              <w:ind w:firstLine="3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Радары, строительство трубопроводов, авиапромышле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 xml:space="preserve">ность, </w:t>
            </w:r>
            <w:proofErr w:type="spellStart"/>
            <w:r>
              <w:rPr>
                <w:rFonts w:ascii="Arial" w:hAnsi="Arial" w:cs="Arial"/>
              </w:rPr>
              <w:t>космоте</w:t>
            </w:r>
            <w:r>
              <w:rPr>
                <w:rFonts w:ascii="Arial" w:hAnsi="Arial" w:cs="Arial"/>
              </w:rPr>
              <w:t>х</w:t>
            </w:r>
            <w:r>
              <w:rPr>
                <w:rFonts w:ascii="Arial" w:hAnsi="Arial" w:cs="Arial"/>
              </w:rPr>
              <w:t>ника</w:t>
            </w:r>
            <w:proofErr w:type="spellEnd"/>
          </w:p>
        </w:tc>
        <w:tc>
          <w:tcPr>
            <w:tcW w:w="230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43C1" w:rsidRDefault="00CE43C1" w:rsidP="000A31ED">
            <w:pPr>
              <w:tabs>
                <w:tab w:val="left" w:pos="6804"/>
              </w:tabs>
              <w:ind w:firstLine="13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Биотехнология, тонкая химия, те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моядерный синтез</w:t>
            </w:r>
          </w:p>
        </w:tc>
      </w:tr>
      <w:tr w:rsidR="00CE43C1" w:rsidTr="000A31ED">
        <w:tblPrEx>
          <w:tblCellMar>
            <w:top w:w="0" w:type="dxa"/>
            <w:bottom w:w="0" w:type="dxa"/>
          </w:tblCellMar>
        </w:tblPrEx>
        <w:trPr>
          <w:trHeight w:val="1854"/>
        </w:trPr>
        <w:tc>
          <w:tcPr>
            <w:tcW w:w="230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43C1" w:rsidRDefault="00CE43C1" w:rsidP="000A31ED">
            <w:pPr>
              <w:tabs>
                <w:tab w:val="left" w:pos="6804"/>
              </w:tabs>
              <w:ind w:firstLine="10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Преимущества данного технолог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ческого уклада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43C1" w:rsidRDefault="00CE43C1" w:rsidP="000A31ED">
            <w:pPr>
              <w:tabs>
                <w:tab w:val="left" w:pos="6804"/>
              </w:tabs>
              <w:ind w:firstLine="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Повышение гибк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сти производства на основе электр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двигателя, ста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дартизация прои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водства</w:t>
            </w:r>
          </w:p>
        </w:tc>
        <w:tc>
          <w:tcPr>
            <w:tcW w:w="230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43C1" w:rsidRDefault="00CE43C1" w:rsidP="000A31ED">
            <w:pPr>
              <w:tabs>
                <w:tab w:val="left" w:pos="6804"/>
              </w:tabs>
              <w:ind w:firstLine="3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Массовое и серийное 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изводство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43C1" w:rsidRDefault="00CE43C1" w:rsidP="000A31ED">
            <w:pPr>
              <w:tabs>
                <w:tab w:val="left" w:pos="6804"/>
              </w:tabs>
              <w:ind w:firstLine="13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Индивидуализ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ция 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изводства и потребления, повыш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ние гибкости производства</w:t>
            </w:r>
          </w:p>
        </w:tc>
      </w:tr>
    </w:tbl>
    <w:p w:rsidR="00CE43C1" w:rsidRDefault="00CE43C1" w:rsidP="00CE43C1">
      <w:pPr>
        <w:tabs>
          <w:tab w:val="left" w:pos="6804"/>
        </w:tabs>
        <w:spacing w:before="120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Из этой таблицы видно, что в каждом технологическом укладе важная роль принадлежит машиностроению.</w:t>
      </w:r>
    </w:p>
    <w:p w:rsidR="00CE43C1" w:rsidRDefault="00CE43C1" w:rsidP="00CE43C1">
      <w:pPr>
        <w:tabs>
          <w:tab w:val="left" w:pos="6804"/>
        </w:tabs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Выбор рациональной стратегии дальнейшего экономического развития стр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ны должен быть основан на наличии нормально функционирующего промышле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ного производства. Одним из сегментов в промышленности, обеспечивающим ее кач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ственные изменения и выполняющим роль технологического ядра, является машиностроительный комплекс. Поэтому развитие машиностроения с опережающими темпами по отношению к другим отраслям и пр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мышленности в целом вполне объяснимо, так как именно здесь производятся средства производства, заклад</w:t>
      </w:r>
      <w:r>
        <w:rPr>
          <w:rFonts w:ascii="Arial" w:hAnsi="Arial" w:cs="Arial"/>
        </w:rPr>
        <w:t>ы</w:t>
      </w:r>
      <w:r>
        <w:rPr>
          <w:rFonts w:ascii="Arial" w:hAnsi="Arial" w:cs="Arial"/>
        </w:rPr>
        <w:t>ваются темпы роста производительности труда, факторы энергосбережения, сн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жения материалоемкости и нового качества конечного проду</w:t>
      </w:r>
      <w:r>
        <w:rPr>
          <w:rFonts w:ascii="Arial" w:hAnsi="Arial" w:cs="Arial"/>
        </w:rPr>
        <w:t>к</w:t>
      </w:r>
      <w:r>
        <w:rPr>
          <w:rFonts w:ascii="Arial" w:hAnsi="Arial" w:cs="Arial"/>
        </w:rPr>
        <w:t>та.</w:t>
      </w:r>
    </w:p>
    <w:p w:rsidR="00CE43C1" w:rsidRDefault="00CE43C1" w:rsidP="00CE43C1">
      <w:pPr>
        <w:tabs>
          <w:tab w:val="left" w:pos="6804"/>
        </w:tabs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Однако переход к рыночной экономике в России наиболее тяжело и боле</w:t>
      </w:r>
      <w:r>
        <w:rPr>
          <w:rFonts w:ascii="Arial" w:hAnsi="Arial" w:cs="Arial"/>
        </w:rPr>
        <w:t>з</w:t>
      </w:r>
      <w:r>
        <w:rPr>
          <w:rFonts w:ascii="Arial" w:hAnsi="Arial" w:cs="Arial"/>
        </w:rPr>
        <w:t>ненно сказался на машиностроительном комплексе. За годы реформ объемы промышленного производства сократились в несколько раз, а доля машиностро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ния в промышленном выпуске продукции уменьшилась и составила около 20%. Для сравнения в Японии на машиностроение приходится 50-52%, в Германии и Швеции - 42-48%, во Франции и США -38-40% промышленной продукции. </w:t>
      </w:r>
      <w:proofErr w:type="gramStart"/>
      <w:r>
        <w:rPr>
          <w:rFonts w:ascii="Arial" w:hAnsi="Arial" w:cs="Arial"/>
        </w:rPr>
        <w:t>Одн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временно увеличились объемы сырьевого сектора экономики до 30%, а в сост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ве экспорта - до 54%. Доля российской экспортируемой машиностроительной продукции с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ставляет всего лишь 6% экспорта страны, в то время как в Германии этот показатель равен 60-70%. Доля машиностроения в структуре промышленного производства России в п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следние годы постепенно растет, приближаясь к 20% (в 2002 г. -19,6%).</w:t>
      </w:r>
      <w:proofErr w:type="gramEnd"/>
      <w:r>
        <w:rPr>
          <w:rFonts w:ascii="Arial" w:hAnsi="Arial" w:cs="Arial"/>
        </w:rPr>
        <w:t xml:space="preserve"> В Советском Союзе она доходила до 24 - 26%. В развитых странах доля машиностроительной продукции значительно в</w:t>
      </w:r>
      <w:r>
        <w:rPr>
          <w:rFonts w:ascii="Arial" w:hAnsi="Arial" w:cs="Arial"/>
        </w:rPr>
        <w:t>ы</w:t>
      </w:r>
      <w:r>
        <w:rPr>
          <w:rFonts w:ascii="Arial" w:hAnsi="Arial" w:cs="Arial"/>
        </w:rPr>
        <w:t>ше и составляет от 35 до 50% от общепромышленного выпуска, что обеспечивает им возможность обновлять технологич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ское оборудование в большинстве отраслей каждые 7 - 10 лет, совершая при этом очередной рывок в своем технологическом ра</w:t>
      </w:r>
      <w:r>
        <w:rPr>
          <w:rFonts w:ascii="Arial" w:hAnsi="Arial" w:cs="Arial"/>
        </w:rPr>
        <w:t>з</w:t>
      </w:r>
      <w:r>
        <w:rPr>
          <w:rFonts w:ascii="Arial" w:hAnsi="Arial" w:cs="Arial"/>
        </w:rPr>
        <w:t>витии (Табл. 2).</w:t>
      </w:r>
    </w:p>
    <w:p w:rsidR="00CE43C1" w:rsidRDefault="00CE43C1" w:rsidP="00CE43C1">
      <w:pPr>
        <w:tabs>
          <w:tab w:val="left" w:pos="6804"/>
        </w:tabs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В настоящее время в машиностроении и металлообработке в России зарег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стрировано около 50 тыс. предприятий, на которых работает 3,9 млн. человек, что составляет третью часть трудоспособного населения, занятого в промышленн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сти.</w:t>
      </w:r>
    </w:p>
    <w:p w:rsidR="00CE43C1" w:rsidRDefault="00CE43C1" w:rsidP="00CE43C1">
      <w:pPr>
        <w:tabs>
          <w:tab w:val="left" w:pos="6804"/>
        </w:tabs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Большая часть продукции машиностроения (около 91%) производится на 7500 крупных и средних предприятий, остальная часть - на малых предприятиях (5,6%) и на промы</w:t>
      </w:r>
      <w:r>
        <w:rPr>
          <w:rFonts w:ascii="Arial" w:hAnsi="Arial" w:cs="Arial"/>
        </w:rPr>
        <w:t>ш</w:t>
      </w:r>
      <w:r>
        <w:rPr>
          <w:rFonts w:ascii="Arial" w:hAnsi="Arial" w:cs="Arial"/>
        </w:rPr>
        <w:t>ленных подразделениях (3,4%) при непромышленных организациях (опытные производства). Из указанных 7500 крупных и средних предприятий наиболее значимыми для экономики страны я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ляются примерно 3300 предприятий, их деятельность до марта 2004 г. курировалась </w:t>
      </w:r>
      <w:proofErr w:type="spellStart"/>
      <w:r>
        <w:rPr>
          <w:rFonts w:ascii="Arial" w:hAnsi="Arial" w:cs="Arial"/>
        </w:rPr>
        <w:t>Минпромнаукой</w:t>
      </w:r>
      <w:proofErr w:type="spellEnd"/>
      <w:r>
        <w:rPr>
          <w:rFonts w:ascii="Arial" w:hAnsi="Arial" w:cs="Arial"/>
        </w:rPr>
        <w:t xml:space="preserve"> России и оборо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ными агентствами (</w:t>
      </w:r>
      <w:proofErr w:type="spellStart"/>
      <w:r>
        <w:rPr>
          <w:rFonts w:ascii="Arial" w:hAnsi="Arial" w:cs="Arial"/>
        </w:rPr>
        <w:t>Росавиакосмос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Россудостроение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Росбоеприпасы</w:t>
      </w:r>
      <w:proofErr w:type="spellEnd"/>
      <w:r>
        <w:rPr>
          <w:rFonts w:ascii="Arial" w:hAnsi="Arial" w:cs="Arial"/>
        </w:rPr>
        <w:t>, Росси</w:t>
      </w:r>
      <w:r>
        <w:rPr>
          <w:rFonts w:ascii="Arial" w:hAnsi="Arial" w:cs="Arial"/>
        </w:rPr>
        <w:t>й</w:t>
      </w:r>
      <w:r>
        <w:rPr>
          <w:rFonts w:ascii="Arial" w:hAnsi="Arial" w:cs="Arial"/>
        </w:rPr>
        <w:t>ское агентство по обычным вооружениям, Российское агентство по сист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мам управления).</w:t>
      </w:r>
    </w:p>
    <w:p w:rsidR="00CE43C1" w:rsidRDefault="00CE43C1" w:rsidP="00CE43C1">
      <w:pPr>
        <w:tabs>
          <w:tab w:val="left" w:pos="6804"/>
        </w:tabs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состоянию на 1 января 2004 г. 93% машиностроительных предприятий и организаций имеют форму акционерных обществ, а основная доля </w:t>
      </w:r>
      <w:r>
        <w:rPr>
          <w:rFonts w:ascii="Arial" w:hAnsi="Arial" w:cs="Arial"/>
        </w:rPr>
        <w:lastRenderedPageBreak/>
        <w:t>государственной собственности ско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центрирована в научно-исследовательских и проектных организ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циях.</w:t>
      </w:r>
    </w:p>
    <w:p w:rsidR="00CE43C1" w:rsidRDefault="00CE43C1" w:rsidP="00CE43C1">
      <w:pPr>
        <w:tabs>
          <w:tab w:val="left" w:pos="6804"/>
        </w:tabs>
        <w:spacing w:before="120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Таблица 2.</w:t>
      </w:r>
    </w:p>
    <w:p w:rsidR="00CE43C1" w:rsidRDefault="00CE43C1" w:rsidP="00CE43C1">
      <w:pPr>
        <w:tabs>
          <w:tab w:val="left" w:pos="6804"/>
        </w:tabs>
        <w:spacing w:after="240"/>
        <w:ind w:firstLine="425"/>
        <w:jc w:val="center"/>
        <w:rPr>
          <w:rFonts w:ascii="Arial" w:hAnsi="Arial" w:cs="Arial"/>
        </w:rPr>
      </w:pPr>
      <w:r>
        <w:rPr>
          <w:rFonts w:ascii="Arial" w:hAnsi="Arial" w:cs="Arial"/>
        </w:rPr>
        <w:t>Доля машиностроительной продукции в общепромышленном выпуске отдел</w:t>
      </w:r>
      <w:r>
        <w:rPr>
          <w:rFonts w:ascii="Arial" w:hAnsi="Arial" w:cs="Arial"/>
        </w:rPr>
        <w:t>ь</w:t>
      </w:r>
      <w:r>
        <w:rPr>
          <w:rFonts w:ascii="Arial" w:hAnsi="Arial" w:cs="Arial"/>
        </w:rPr>
        <w:t>ных стран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9"/>
        <w:gridCol w:w="1670"/>
        <w:gridCol w:w="2938"/>
        <w:gridCol w:w="1603"/>
      </w:tblGrid>
      <w:tr w:rsidR="00CE43C1" w:rsidTr="000A31ED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3C1" w:rsidRDefault="00CE43C1" w:rsidP="000A31ED">
            <w:pPr>
              <w:shd w:val="clear" w:color="auto" w:fill="FFFFFF"/>
              <w:ind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7"/>
              </w:rPr>
              <w:t>Страна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3C1" w:rsidRDefault="00CE43C1" w:rsidP="000A31ED">
            <w:pPr>
              <w:shd w:val="clear" w:color="auto" w:fill="FFFFFF"/>
              <w:spacing w:line="278" w:lineRule="exact"/>
              <w:ind w:firstLine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5"/>
              </w:rPr>
              <w:t xml:space="preserve">Доля </w:t>
            </w:r>
            <w:r>
              <w:rPr>
                <w:rFonts w:ascii="Arial" w:hAnsi="Arial" w:cs="Arial"/>
                <w:spacing w:val="-4"/>
              </w:rPr>
              <w:t>машино</w:t>
            </w:r>
            <w:r>
              <w:rPr>
                <w:rFonts w:ascii="Arial" w:hAnsi="Arial" w:cs="Arial"/>
                <w:spacing w:val="-5"/>
              </w:rPr>
              <w:t>стро</w:t>
            </w:r>
            <w:r>
              <w:rPr>
                <w:rFonts w:ascii="Arial" w:hAnsi="Arial" w:cs="Arial"/>
                <w:spacing w:val="-5"/>
              </w:rPr>
              <w:t>е</w:t>
            </w:r>
            <w:r>
              <w:rPr>
                <w:rFonts w:ascii="Arial" w:hAnsi="Arial" w:cs="Arial"/>
                <w:spacing w:val="-5"/>
              </w:rPr>
              <w:t>ния, %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3C1" w:rsidRDefault="00CE43C1" w:rsidP="000A31ED">
            <w:pPr>
              <w:shd w:val="clear" w:color="auto" w:fill="FFFFFF"/>
              <w:ind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7"/>
              </w:rPr>
              <w:t>Страна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3C1" w:rsidRDefault="00CE43C1" w:rsidP="000A31ED">
            <w:pPr>
              <w:shd w:val="clear" w:color="auto" w:fill="FFFFFF"/>
              <w:spacing w:line="278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</w:rPr>
              <w:t>Доля маш</w:t>
            </w:r>
            <w:r>
              <w:rPr>
                <w:rFonts w:ascii="Arial" w:hAnsi="Arial" w:cs="Arial"/>
                <w:spacing w:val="-4"/>
              </w:rPr>
              <w:t>и</w:t>
            </w:r>
            <w:r>
              <w:rPr>
                <w:rFonts w:ascii="Arial" w:hAnsi="Arial" w:cs="Arial"/>
                <w:spacing w:val="-4"/>
              </w:rPr>
              <w:t>но</w:t>
            </w:r>
            <w:r>
              <w:rPr>
                <w:rFonts w:ascii="Arial" w:hAnsi="Arial" w:cs="Arial"/>
                <w:spacing w:val="-6"/>
              </w:rPr>
              <w:t>строения, %</w:t>
            </w:r>
          </w:p>
        </w:tc>
      </w:tr>
      <w:tr w:rsidR="00CE43C1" w:rsidTr="000A31E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3C1" w:rsidRDefault="00CE43C1" w:rsidP="000A31ED">
            <w:pPr>
              <w:shd w:val="clear" w:color="auto" w:fill="FFFFFF"/>
              <w:ind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5"/>
              </w:rPr>
              <w:t>Россия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3C1" w:rsidRDefault="00CE43C1" w:rsidP="000A31ED">
            <w:pPr>
              <w:shd w:val="clear" w:color="auto" w:fill="FFFFFF"/>
              <w:tabs>
                <w:tab w:val="left" w:pos="1446"/>
              </w:tabs>
              <w:ind w:firstLine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3"/>
              </w:rPr>
              <w:t>19,6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3C1" w:rsidRDefault="00CE43C1" w:rsidP="000A31ED">
            <w:pPr>
              <w:shd w:val="clear" w:color="auto" w:fill="FFFFFF"/>
              <w:ind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8"/>
              </w:rPr>
              <w:t>Англия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3C1" w:rsidRDefault="00CE43C1" w:rsidP="000A31E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</w:rPr>
              <w:t>39,6</w:t>
            </w:r>
          </w:p>
        </w:tc>
      </w:tr>
      <w:tr w:rsidR="00CE43C1" w:rsidTr="000A31E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3C1" w:rsidRDefault="00CE43C1" w:rsidP="000A31ED">
            <w:pPr>
              <w:shd w:val="clear" w:color="auto" w:fill="FFFFFF"/>
              <w:ind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</w:rPr>
              <w:t>Пол</w:t>
            </w:r>
            <w:r>
              <w:rPr>
                <w:rFonts w:ascii="Arial" w:hAnsi="Arial" w:cs="Arial"/>
                <w:spacing w:val="-4"/>
              </w:rPr>
              <w:t>ь</w:t>
            </w:r>
            <w:r>
              <w:rPr>
                <w:rFonts w:ascii="Arial" w:hAnsi="Arial" w:cs="Arial"/>
                <w:spacing w:val="-4"/>
              </w:rPr>
              <w:t>ша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3C1" w:rsidRDefault="00CE43C1" w:rsidP="000A31ED">
            <w:pPr>
              <w:shd w:val="clear" w:color="auto" w:fill="FFFFFF"/>
              <w:tabs>
                <w:tab w:val="left" w:pos="1446"/>
              </w:tabs>
              <w:ind w:firstLine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5"/>
              </w:rPr>
              <w:t>27,8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3C1" w:rsidRDefault="00CE43C1" w:rsidP="000A31ED">
            <w:pPr>
              <w:shd w:val="clear" w:color="auto" w:fill="FFFFFF"/>
              <w:ind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7"/>
              </w:rPr>
              <w:t>Канада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3C1" w:rsidRDefault="00CE43C1" w:rsidP="000A31E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5"/>
              </w:rPr>
              <w:t>40,5</w:t>
            </w:r>
          </w:p>
        </w:tc>
      </w:tr>
      <w:tr w:rsidR="00CE43C1" w:rsidTr="000A31E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3C1" w:rsidRDefault="00CE43C1" w:rsidP="000A31ED">
            <w:pPr>
              <w:shd w:val="clear" w:color="auto" w:fill="FFFFFF"/>
              <w:ind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Китай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3C1" w:rsidRDefault="00CE43C1" w:rsidP="000A31ED">
            <w:pPr>
              <w:shd w:val="clear" w:color="auto" w:fill="FFFFFF"/>
              <w:tabs>
                <w:tab w:val="left" w:pos="1446"/>
              </w:tabs>
              <w:ind w:firstLine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</w:rPr>
              <w:t>35,2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3C1" w:rsidRDefault="00CE43C1" w:rsidP="000A31ED">
            <w:pPr>
              <w:shd w:val="clear" w:color="auto" w:fill="FFFFFF"/>
              <w:ind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3"/>
              </w:rPr>
              <w:t>США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3C1" w:rsidRDefault="00CE43C1" w:rsidP="000A31E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46,0</w:t>
            </w:r>
          </w:p>
        </w:tc>
      </w:tr>
      <w:tr w:rsidR="00CE43C1" w:rsidTr="000A31E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3C1" w:rsidRDefault="00CE43C1" w:rsidP="000A31ED">
            <w:pPr>
              <w:shd w:val="clear" w:color="auto" w:fill="FFFFFF"/>
              <w:ind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Италия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3C1" w:rsidRDefault="00CE43C1" w:rsidP="000A31ED">
            <w:pPr>
              <w:shd w:val="clear" w:color="auto" w:fill="FFFFFF"/>
              <w:tabs>
                <w:tab w:val="left" w:pos="1446"/>
              </w:tabs>
              <w:ind w:firstLine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</w:rPr>
              <w:t>36,4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3C1" w:rsidRDefault="00CE43C1" w:rsidP="000A31ED">
            <w:pPr>
              <w:shd w:val="clear" w:color="auto" w:fill="FFFFFF"/>
              <w:ind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5"/>
              </w:rPr>
              <w:t>Япония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3C1" w:rsidRDefault="00CE43C1" w:rsidP="000A31E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51,5</w:t>
            </w:r>
          </w:p>
        </w:tc>
      </w:tr>
      <w:tr w:rsidR="00CE43C1" w:rsidTr="000A31E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3C1" w:rsidRDefault="00CE43C1" w:rsidP="000A31ED">
            <w:pPr>
              <w:shd w:val="clear" w:color="auto" w:fill="FFFFFF"/>
              <w:ind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Фра</w:t>
            </w:r>
            <w:r>
              <w:rPr>
                <w:rFonts w:ascii="Arial" w:hAnsi="Arial" w:cs="Arial"/>
                <w:spacing w:val="-6"/>
              </w:rPr>
              <w:t>н</w:t>
            </w:r>
            <w:r>
              <w:rPr>
                <w:rFonts w:ascii="Arial" w:hAnsi="Arial" w:cs="Arial"/>
                <w:spacing w:val="-6"/>
              </w:rPr>
              <w:t>ция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3C1" w:rsidRDefault="00CE43C1" w:rsidP="000A31ED">
            <w:pPr>
              <w:shd w:val="clear" w:color="auto" w:fill="FFFFFF"/>
              <w:tabs>
                <w:tab w:val="left" w:pos="1446"/>
              </w:tabs>
              <w:ind w:firstLine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39,3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3C1" w:rsidRDefault="00CE43C1" w:rsidP="000A31ED">
            <w:pPr>
              <w:shd w:val="clear" w:color="auto" w:fill="FFFFFF"/>
              <w:ind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Герм</w:t>
            </w:r>
            <w:r>
              <w:rPr>
                <w:rFonts w:ascii="Arial" w:hAnsi="Arial" w:cs="Arial"/>
                <w:spacing w:val="-6"/>
              </w:rPr>
              <w:t>а</w:t>
            </w:r>
            <w:r>
              <w:rPr>
                <w:rFonts w:ascii="Arial" w:hAnsi="Arial" w:cs="Arial"/>
                <w:spacing w:val="-6"/>
              </w:rPr>
              <w:t>ния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3C1" w:rsidRDefault="00CE43C1" w:rsidP="000A31E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5"/>
              </w:rPr>
              <w:t>53,6</w:t>
            </w:r>
          </w:p>
        </w:tc>
      </w:tr>
    </w:tbl>
    <w:p w:rsidR="00CE43C1" w:rsidRDefault="00CE43C1" w:rsidP="00CE43C1">
      <w:pPr>
        <w:tabs>
          <w:tab w:val="left" w:pos="6804"/>
        </w:tabs>
        <w:spacing w:before="240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К сожалению, этот показатель в России даже в относительных величинах в 1,5 - 2 раза ниже, что является основной причиной постепенного отставания отечественной промышленности по техническому уровню от разв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тых стран.</w:t>
      </w:r>
    </w:p>
    <w:p w:rsidR="00CE43C1" w:rsidRDefault="00CE43C1" w:rsidP="00CE43C1">
      <w:pPr>
        <w:tabs>
          <w:tab w:val="left" w:pos="6804"/>
        </w:tabs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Одной из основных проблем, переживаемой отечественным машиностроением, я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t>ляется неудовлетворительное состояние активной части основных фондов, т.е. парка технологич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ского оборудования, большая часть которого физически и морально устар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ла. По данным </w:t>
      </w:r>
      <w:proofErr w:type="spellStart"/>
      <w:r>
        <w:rPr>
          <w:rFonts w:ascii="Arial" w:hAnsi="Arial" w:cs="Arial"/>
        </w:rPr>
        <w:t>Роскомстата</w:t>
      </w:r>
      <w:proofErr w:type="spellEnd"/>
      <w:r>
        <w:rPr>
          <w:rFonts w:ascii="Arial" w:hAnsi="Arial" w:cs="Arial"/>
        </w:rPr>
        <w:t xml:space="preserve"> РФ 65% оборудования находится в эксплуатации более 15-20 лет, а оборудование, которое можно назвать совр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менным, т.е. срок эксплуатации которого меньше 5 лет, с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ставляет менее 5%.</w:t>
      </w:r>
    </w:p>
    <w:p w:rsidR="00CE43C1" w:rsidRDefault="00CE43C1" w:rsidP="00CE43C1">
      <w:pPr>
        <w:tabs>
          <w:tab w:val="left" w:pos="6804"/>
        </w:tabs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Темпы обновления технологической базы в машиностроении низкие и в финансовом в</w:t>
      </w:r>
      <w:r>
        <w:rPr>
          <w:rFonts w:ascii="Arial" w:hAnsi="Arial" w:cs="Arial"/>
        </w:rPr>
        <w:t>ы</w:t>
      </w:r>
      <w:r>
        <w:rPr>
          <w:rFonts w:ascii="Arial" w:hAnsi="Arial" w:cs="Arial"/>
        </w:rPr>
        <w:t>ражении составляют не более 5% в год, что почти вдвое ниже, чем в среднем по промышленности (8,7%). В физическом выражении эти темпы еще ниже и не превыш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ют 2,5%.</w:t>
      </w:r>
    </w:p>
    <w:p w:rsidR="00CE43C1" w:rsidRDefault="00CE43C1" w:rsidP="00CE43C1">
      <w:pPr>
        <w:tabs>
          <w:tab w:val="left" w:pos="6804"/>
        </w:tabs>
        <w:ind w:firstLine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абсолютном выражении величина инвестиций в машиностроительный комплекс сост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вила в 2003 году 59,2 млрд. руб., и, несмотря на некоторый рост (112,9% по сравнению с 2002 г.), составляет лишь 7,8% от инвестиций, направляемых на развитие других отраслей пр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мышленности чисто по машиностроению эта доля составляет 4,4%, что явно не соответствует значимости машиностроения в экономике стр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ны.</w:t>
      </w:r>
      <w:proofErr w:type="gramEnd"/>
    </w:p>
    <w:p w:rsidR="00CE43C1" w:rsidRDefault="00CE43C1" w:rsidP="00CE43C1">
      <w:pPr>
        <w:tabs>
          <w:tab w:val="left" w:pos="6804"/>
        </w:tabs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Собственные источники предприятий составляют 78,4% от объема инвестиций. В то вр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мя как в развитых странах соотношение обратное - 70-80% средств, идущих на инвестиции, составляют обычно заемные или привл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ченные средства.</w:t>
      </w:r>
    </w:p>
    <w:p w:rsidR="00CE43C1" w:rsidRDefault="00CE43C1" w:rsidP="00CE43C1">
      <w:pPr>
        <w:tabs>
          <w:tab w:val="left" w:pos="6804"/>
        </w:tabs>
        <w:ind w:firstLine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Общее финансовое состояние предприятий машиностроения на конец 2002 г. характеризуется почти двукратным превышением кред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торской задолженности (408,2 млрд. руб.) над дебиторской (221,1 млрд. руб.).</w:t>
      </w:r>
      <w:proofErr w:type="gramEnd"/>
      <w:r>
        <w:rPr>
          <w:rFonts w:ascii="Arial" w:hAnsi="Arial" w:cs="Arial"/>
        </w:rPr>
        <w:t xml:space="preserve"> Просроченная кредиторская задолженность предприятий м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шиностроения составляет четверть от всей просроченной задолженности в промышленности и продолжает расти. Все это г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ворит о сложном финансовом положении предприятий и недостатке у них собственных оборо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>ных средств.</w:t>
      </w:r>
    </w:p>
    <w:p w:rsidR="00CE43C1" w:rsidRDefault="00CE43C1" w:rsidP="00CE43C1">
      <w:pPr>
        <w:tabs>
          <w:tab w:val="left" w:pos="6804"/>
        </w:tabs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Рентабельность производства, имевшая после 1998 года тенденции к росту и достигшая 17%, вновь снизилась, составив в 2002 г. 12,5%, а количество убыто</w:t>
      </w:r>
      <w:r>
        <w:rPr>
          <w:rFonts w:ascii="Arial" w:hAnsi="Arial" w:cs="Arial"/>
        </w:rPr>
        <w:t>ч</w:t>
      </w:r>
      <w:r>
        <w:rPr>
          <w:rFonts w:ascii="Arial" w:hAnsi="Arial" w:cs="Arial"/>
        </w:rPr>
        <w:t>ных предприятий, снизившееся с 40,3% в 1998 г. до 23,1% в 2000 г., в 2002 г. по</w:t>
      </w:r>
      <w:r>
        <w:rPr>
          <w:rFonts w:ascii="Arial" w:hAnsi="Arial" w:cs="Arial"/>
        </w:rPr>
        <w:t>д</w:t>
      </w:r>
      <w:r>
        <w:rPr>
          <w:rFonts w:ascii="Arial" w:hAnsi="Arial" w:cs="Arial"/>
        </w:rPr>
        <w:t xml:space="preserve">нялось и достигло почти 41%. При этом снижается сальдированный финансовый результат, абсолютная величина которого и так непозволительно мала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37 млрд. руб.).</w:t>
      </w:r>
    </w:p>
    <w:p w:rsidR="00CE43C1" w:rsidRDefault="00CE43C1" w:rsidP="00CE43C1">
      <w:pPr>
        <w:tabs>
          <w:tab w:val="left" w:pos="6804"/>
        </w:tabs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 машиностроении и металлообработке занята третья часть промышленного производственного персонала страны. Однако производительность труда, т.е. в</w:t>
      </w:r>
      <w:r>
        <w:rPr>
          <w:rFonts w:ascii="Arial" w:hAnsi="Arial" w:cs="Arial"/>
        </w:rPr>
        <w:t>ы</w:t>
      </w:r>
      <w:r>
        <w:rPr>
          <w:rFonts w:ascii="Arial" w:hAnsi="Arial" w:cs="Arial"/>
        </w:rPr>
        <w:t>работка продукции на одного работающего в машиностроении - одна из самых низких в промышленности и соста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t>ляет 361 тыс. рублей за 2003 год. В среднем по промышленности этот показатель достигает 716 тыс. руб. в год. Соответстве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но и уровень заработной платы в машиностроении в 2003 году составил 5232 рублей в месяц, что почти на четверть ниже, чем в целом по промышленности - 6788 рублей. В связи с этим в отрасли обостряю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>ся кадровые проблемы.</w:t>
      </w:r>
    </w:p>
    <w:p w:rsidR="00CE43C1" w:rsidRDefault="00CE43C1" w:rsidP="00CE43C1">
      <w:pPr>
        <w:tabs>
          <w:tab w:val="left" w:pos="6804"/>
        </w:tabs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Со второй половины 2001 года проявилось замедление темпов роста в маш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ностроении. И хотя за 2003 год темпы составили 109,4%, в </w:t>
      </w:r>
      <w:proofErr w:type="gramStart"/>
      <w:r>
        <w:rPr>
          <w:rFonts w:ascii="Arial" w:hAnsi="Arial" w:cs="Arial"/>
        </w:rPr>
        <w:t>отдельных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подотраслях</w:t>
      </w:r>
      <w:proofErr w:type="spellEnd"/>
      <w:r>
        <w:rPr>
          <w:rFonts w:ascii="Arial" w:hAnsi="Arial" w:cs="Arial"/>
        </w:rPr>
        <w:t xml:space="preserve"> машиностроения в</w:t>
      </w:r>
      <w:r>
        <w:rPr>
          <w:rFonts w:ascii="Arial" w:hAnsi="Arial" w:cs="Arial"/>
        </w:rPr>
        <w:t>ы</w:t>
      </w:r>
      <w:r>
        <w:rPr>
          <w:rFonts w:ascii="Arial" w:hAnsi="Arial" w:cs="Arial"/>
        </w:rPr>
        <w:t>пуск не достиг уровня 2002 года. Так в металлургическом машиностроении снижение те</w:t>
      </w:r>
      <w:r>
        <w:rPr>
          <w:rFonts w:ascii="Arial" w:hAnsi="Arial" w:cs="Arial"/>
        </w:rPr>
        <w:t>м</w:t>
      </w:r>
      <w:r>
        <w:rPr>
          <w:rFonts w:ascii="Arial" w:hAnsi="Arial" w:cs="Arial"/>
        </w:rPr>
        <w:t>пов производства составило 6%, в тракторном и сельскохозяйственном машиностроении -23,6%. На замедление темпов роста ск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зались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CE43C1" w:rsidRDefault="00CE43C1" w:rsidP="00CE43C1">
      <w:pPr>
        <w:numPr>
          <w:ilvl w:val="0"/>
          <w:numId w:val="1"/>
        </w:numPr>
        <w:tabs>
          <w:tab w:val="left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вынужденное удорожание продукции машиностроения вследствие опер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жающего роста цен на продукцию и услуги «естественных» монополий (н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пример, за 2002 г. индекс цен в электроэнергетике составил 127,5%, в топливных отраслях - 122,5%, в то же время а машин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строени</w:t>
      </w:r>
      <w:proofErr w:type="gramStart"/>
      <w:r>
        <w:rPr>
          <w:rFonts w:ascii="Arial" w:hAnsi="Arial" w:cs="Arial"/>
        </w:rPr>
        <w:t>и-</w:t>
      </w:r>
      <w:proofErr w:type="gramEnd"/>
      <w:r>
        <w:rPr>
          <w:rFonts w:ascii="Arial" w:hAnsi="Arial" w:cs="Arial"/>
        </w:rPr>
        <w:t xml:space="preserve"> всего109,3%</w:t>
      </w:r>
    </w:p>
    <w:p w:rsidR="00CE43C1" w:rsidRDefault="00CE43C1" w:rsidP="00CE43C1">
      <w:pPr>
        <w:numPr>
          <w:ilvl w:val="0"/>
          <w:numId w:val="1"/>
        </w:numPr>
        <w:tabs>
          <w:tab w:val="left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исчерпание фактора </w:t>
      </w:r>
      <w:proofErr w:type="spellStart"/>
      <w:r>
        <w:rPr>
          <w:rFonts w:ascii="Arial" w:hAnsi="Arial" w:cs="Arial"/>
        </w:rPr>
        <w:t>импортозамещения</w:t>
      </w:r>
      <w:proofErr w:type="spellEnd"/>
      <w:r>
        <w:rPr>
          <w:rFonts w:ascii="Arial" w:hAnsi="Arial" w:cs="Arial"/>
        </w:rPr>
        <w:t xml:space="preserve"> и возможностей роста экспорта.</w:t>
      </w:r>
    </w:p>
    <w:p w:rsidR="00CE43C1" w:rsidRDefault="00CE43C1" w:rsidP="00CE43C1">
      <w:pPr>
        <w:tabs>
          <w:tab w:val="left" w:pos="6804"/>
        </w:tabs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Исходя из характера рынков машиностроительной продукции, </w:t>
      </w:r>
      <w:proofErr w:type="spellStart"/>
      <w:r>
        <w:rPr>
          <w:rFonts w:ascii="Arial" w:hAnsi="Arial" w:cs="Arial"/>
        </w:rPr>
        <w:t>подотрасли</w:t>
      </w:r>
      <w:proofErr w:type="spellEnd"/>
      <w:r>
        <w:rPr>
          <w:rFonts w:ascii="Arial" w:hAnsi="Arial" w:cs="Arial"/>
        </w:rPr>
        <w:t xml:space="preserve"> можно подра</w:t>
      </w:r>
      <w:r>
        <w:rPr>
          <w:rFonts w:ascii="Arial" w:hAnsi="Arial" w:cs="Arial"/>
        </w:rPr>
        <w:t>з</w:t>
      </w:r>
      <w:r>
        <w:rPr>
          <w:rFonts w:ascii="Arial" w:hAnsi="Arial" w:cs="Arial"/>
        </w:rPr>
        <w:t>делить на пять групп:</w:t>
      </w:r>
    </w:p>
    <w:p w:rsidR="00CE43C1" w:rsidRDefault="00CE43C1" w:rsidP="00CE43C1">
      <w:pPr>
        <w:tabs>
          <w:tab w:val="left" w:pos="6804"/>
        </w:tabs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Группа </w:t>
      </w:r>
      <w:proofErr w:type="gramStart"/>
      <w:r>
        <w:rPr>
          <w:rFonts w:ascii="Arial" w:hAnsi="Arial" w:cs="Arial"/>
        </w:rPr>
        <w:t>наукоемких</w:t>
      </w:r>
      <w:proofErr w:type="gramEnd"/>
      <w:r>
        <w:rPr>
          <w:rFonts w:ascii="Arial" w:hAnsi="Arial" w:cs="Arial"/>
        </w:rPr>
        <w:t xml:space="preserve"> (комплектующих) </w:t>
      </w:r>
      <w:proofErr w:type="spellStart"/>
      <w:r>
        <w:rPr>
          <w:rFonts w:ascii="Arial" w:hAnsi="Arial" w:cs="Arial"/>
        </w:rPr>
        <w:t>подотраслей</w:t>
      </w:r>
      <w:proofErr w:type="spellEnd"/>
      <w:r>
        <w:rPr>
          <w:rFonts w:ascii="Arial" w:hAnsi="Arial" w:cs="Arial"/>
        </w:rPr>
        <w:t xml:space="preserve"> (электротехника, прибор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строение, станкостроение и др.), занимающих центральное положение в структ</w:t>
      </w:r>
      <w:r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ре комплекса. Эти </w:t>
      </w:r>
      <w:proofErr w:type="spellStart"/>
      <w:r>
        <w:rPr>
          <w:rFonts w:ascii="Arial" w:hAnsi="Arial" w:cs="Arial"/>
        </w:rPr>
        <w:t>подотрасли</w:t>
      </w:r>
      <w:proofErr w:type="spellEnd"/>
      <w:r>
        <w:rPr>
          <w:rFonts w:ascii="Arial" w:hAnsi="Arial" w:cs="Arial"/>
        </w:rPr>
        <w:t xml:space="preserve"> развиваются в соответствии с потребностями др</w:t>
      </w:r>
      <w:r>
        <w:rPr>
          <w:rFonts w:ascii="Arial" w:hAnsi="Arial" w:cs="Arial"/>
        </w:rPr>
        <w:t>у</w:t>
      </w:r>
      <w:r>
        <w:rPr>
          <w:rFonts w:ascii="Arial" w:hAnsi="Arial" w:cs="Arial"/>
        </w:rPr>
        <w:t>гих отраслей промышленности, включая и само машиностроение;</w:t>
      </w:r>
    </w:p>
    <w:p w:rsidR="00CE43C1" w:rsidRDefault="00CE43C1" w:rsidP="00CE43C1">
      <w:pPr>
        <w:numPr>
          <w:ilvl w:val="0"/>
          <w:numId w:val="1"/>
        </w:numPr>
        <w:tabs>
          <w:tab w:val="left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Группа инвестиционного машиностроения (тяжелое, энергетическое, тран</w:t>
      </w:r>
      <w:r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портное, нефтяное, строительно-дорожное машиностроение, производство оборудования </w:t>
      </w:r>
      <w:proofErr w:type="gramStart"/>
      <w:r>
        <w:rPr>
          <w:rFonts w:ascii="Arial" w:hAnsi="Arial" w:cs="Arial"/>
        </w:rPr>
        <w:t>для</w:t>
      </w:r>
      <w:proofErr w:type="gramEnd"/>
      <w:r>
        <w:rPr>
          <w:rFonts w:ascii="Arial" w:hAnsi="Arial" w:cs="Arial"/>
        </w:rPr>
        <w:t xml:space="preserve"> ТЭК). Развитие </w:t>
      </w:r>
      <w:proofErr w:type="spellStart"/>
      <w:r>
        <w:rPr>
          <w:rFonts w:ascii="Arial" w:hAnsi="Arial" w:cs="Arial"/>
        </w:rPr>
        <w:t>подотраслей</w:t>
      </w:r>
      <w:proofErr w:type="spellEnd"/>
      <w:r>
        <w:rPr>
          <w:rFonts w:ascii="Arial" w:hAnsi="Arial" w:cs="Arial"/>
        </w:rPr>
        <w:t xml:space="preserve"> этой группы определяется инвестиционной активностью топливно-энергетического, транспортного и строительного ко</w:t>
      </w:r>
      <w:r>
        <w:rPr>
          <w:rFonts w:ascii="Arial" w:hAnsi="Arial" w:cs="Arial"/>
        </w:rPr>
        <w:t>м</w:t>
      </w:r>
      <w:r>
        <w:rPr>
          <w:rFonts w:ascii="Arial" w:hAnsi="Arial" w:cs="Arial"/>
        </w:rPr>
        <w:t>плексов.</w:t>
      </w:r>
    </w:p>
    <w:p w:rsidR="00CE43C1" w:rsidRDefault="00CE43C1" w:rsidP="00CE43C1">
      <w:pPr>
        <w:numPr>
          <w:ilvl w:val="0"/>
          <w:numId w:val="1"/>
        </w:numPr>
        <w:tabs>
          <w:tab w:val="left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Группа </w:t>
      </w:r>
      <w:proofErr w:type="spellStart"/>
      <w:r>
        <w:rPr>
          <w:rFonts w:ascii="Arial" w:hAnsi="Arial" w:cs="Arial"/>
        </w:rPr>
        <w:t>подотраслей</w:t>
      </w:r>
      <w:proofErr w:type="spellEnd"/>
      <w:r>
        <w:rPr>
          <w:rFonts w:ascii="Arial" w:hAnsi="Arial" w:cs="Arial"/>
        </w:rPr>
        <w:t xml:space="preserve"> сельскохозяйственного машиностроения, машин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строения для перерабатывающих отраслей АПК и предприятий легкой пр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мышленности. Их развитие зависит от платежеспособности предприятий сельского хозяйства, легкой промышленности и частично от спроса насел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ния.</w:t>
      </w:r>
    </w:p>
    <w:p w:rsidR="00CE43C1" w:rsidRDefault="00CE43C1" w:rsidP="00CE43C1">
      <w:pPr>
        <w:numPr>
          <w:ilvl w:val="0"/>
          <w:numId w:val="1"/>
        </w:numPr>
        <w:tabs>
          <w:tab w:val="left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Автомобильная промышленность, а также предприятия, выпускающие товары народного потребления, они ориентированы в основном на потребительский спрос населения (домашние х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зяйства).</w:t>
      </w:r>
    </w:p>
    <w:p w:rsidR="00CE43C1" w:rsidRDefault="00CE43C1" w:rsidP="00CE43C1">
      <w:pPr>
        <w:numPr>
          <w:ilvl w:val="0"/>
          <w:numId w:val="1"/>
        </w:numPr>
        <w:tabs>
          <w:tab w:val="left" w:pos="6804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Оборонные </w:t>
      </w:r>
      <w:proofErr w:type="spellStart"/>
      <w:r>
        <w:rPr>
          <w:rFonts w:ascii="Arial" w:hAnsi="Arial" w:cs="Arial"/>
        </w:rPr>
        <w:t>подотрасли</w:t>
      </w:r>
      <w:proofErr w:type="spellEnd"/>
      <w:r>
        <w:rPr>
          <w:rFonts w:ascii="Arial" w:hAnsi="Arial" w:cs="Arial"/>
        </w:rPr>
        <w:t xml:space="preserve">, продукция которых направляется в организации и предприятия силовых министерств и на экспорт (например, через </w:t>
      </w:r>
      <w:proofErr w:type="spellStart"/>
      <w:r>
        <w:rPr>
          <w:rFonts w:ascii="Arial" w:hAnsi="Arial" w:cs="Arial"/>
        </w:rPr>
        <w:t>Рособоронэк</w:t>
      </w:r>
      <w:r>
        <w:rPr>
          <w:rFonts w:ascii="Arial" w:hAnsi="Arial" w:cs="Arial"/>
        </w:rPr>
        <w:t>с</w:t>
      </w:r>
      <w:r>
        <w:rPr>
          <w:rFonts w:ascii="Arial" w:hAnsi="Arial" w:cs="Arial"/>
        </w:rPr>
        <w:t>порт</w:t>
      </w:r>
      <w:proofErr w:type="spellEnd"/>
      <w:r>
        <w:rPr>
          <w:rFonts w:ascii="Arial" w:hAnsi="Arial" w:cs="Arial"/>
        </w:rPr>
        <w:t>).</w:t>
      </w:r>
      <w:proofErr w:type="gramEnd"/>
    </w:p>
    <w:p w:rsidR="00CE43C1" w:rsidRDefault="00CE43C1" w:rsidP="00CE43C1">
      <w:pPr>
        <w:tabs>
          <w:tab w:val="left" w:pos="6804"/>
        </w:tabs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Всего в 2003 году машиностроительной продукции было выпущено на 1388,6 млрд. ру</w:t>
      </w:r>
      <w:r>
        <w:rPr>
          <w:rFonts w:ascii="Arial" w:hAnsi="Arial" w:cs="Arial"/>
        </w:rPr>
        <w:t>б</w:t>
      </w:r>
      <w:r>
        <w:rPr>
          <w:rFonts w:ascii="Arial" w:hAnsi="Arial" w:cs="Arial"/>
        </w:rPr>
        <w:t>лей.</w:t>
      </w:r>
    </w:p>
    <w:p w:rsidR="00CE43C1" w:rsidRDefault="00CE43C1" w:rsidP="00CE43C1">
      <w:pPr>
        <w:tabs>
          <w:tab w:val="left" w:pos="6804"/>
        </w:tabs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Исследования показали, что в настоящее время наиболее перспективными секторами рынка для машиностроения являются:</w:t>
      </w:r>
    </w:p>
    <w:p w:rsidR="00CE43C1" w:rsidRDefault="00CE43C1" w:rsidP="00CE43C1">
      <w:pPr>
        <w:numPr>
          <w:ilvl w:val="0"/>
          <w:numId w:val="1"/>
        </w:numPr>
        <w:tabs>
          <w:tab w:val="left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автомобильный;</w:t>
      </w:r>
    </w:p>
    <w:p w:rsidR="00CE43C1" w:rsidRDefault="00CE43C1" w:rsidP="00CE43C1">
      <w:pPr>
        <w:numPr>
          <w:ilvl w:val="0"/>
          <w:numId w:val="1"/>
        </w:numPr>
        <w:tabs>
          <w:tab w:val="left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энергомашиностроения и оборудования </w:t>
      </w:r>
      <w:proofErr w:type="gramStart"/>
      <w:r>
        <w:rPr>
          <w:rFonts w:ascii="Arial" w:hAnsi="Arial" w:cs="Arial"/>
        </w:rPr>
        <w:t>для</w:t>
      </w:r>
      <w:proofErr w:type="gramEnd"/>
      <w:r>
        <w:rPr>
          <w:rFonts w:ascii="Arial" w:hAnsi="Arial" w:cs="Arial"/>
        </w:rPr>
        <w:t xml:space="preserve"> ТЭК;</w:t>
      </w:r>
    </w:p>
    <w:p w:rsidR="00CE43C1" w:rsidRDefault="00CE43C1" w:rsidP="00CE43C1">
      <w:pPr>
        <w:numPr>
          <w:ilvl w:val="0"/>
          <w:numId w:val="1"/>
        </w:numPr>
        <w:tabs>
          <w:tab w:val="left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транспортного машиностроения;</w:t>
      </w:r>
    </w:p>
    <w:p w:rsidR="00CE43C1" w:rsidRDefault="00CE43C1" w:rsidP="00CE43C1">
      <w:pPr>
        <w:numPr>
          <w:ilvl w:val="0"/>
          <w:numId w:val="1"/>
        </w:numPr>
        <w:tabs>
          <w:tab w:val="left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продукции оборонно-промышленного комплекса;</w:t>
      </w:r>
    </w:p>
    <w:p w:rsidR="00CE43C1" w:rsidRDefault="00CE43C1" w:rsidP="00CE43C1">
      <w:pPr>
        <w:numPr>
          <w:ilvl w:val="0"/>
          <w:numId w:val="1"/>
        </w:numPr>
        <w:tabs>
          <w:tab w:val="left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отдельных видов товаров народного потребления;</w:t>
      </w:r>
    </w:p>
    <w:p w:rsidR="00CE43C1" w:rsidRDefault="00CE43C1" w:rsidP="00CE43C1">
      <w:pPr>
        <w:numPr>
          <w:ilvl w:val="0"/>
          <w:numId w:val="1"/>
        </w:numPr>
        <w:tabs>
          <w:tab w:val="left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сельскохозяйственной техники;</w:t>
      </w:r>
    </w:p>
    <w:p w:rsidR="00CE43C1" w:rsidRDefault="00CE43C1" w:rsidP="00CE43C1">
      <w:pPr>
        <w:numPr>
          <w:ilvl w:val="0"/>
          <w:numId w:val="1"/>
        </w:numPr>
        <w:tabs>
          <w:tab w:val="left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станкостроения.</w:t>
      </w:r>
    </w:p>
    <w:p w:rsidR="00CE43C1" w:rsidRDefault="00CE43C1" w:rsidP="00CE43C1">
      <w:pPr>
        <w:pStyle w:val="2"/>
      </w:pPr>
      <w:bookmarkStart w:id="2" w:name="_Toc107576043"/>
      <w:bookmarkStart w:id="3" w:name="_Toc108368223"/>
      <w:r>
        <w:t>1.2. ТВОРЧЕСКИ АКТИВНЫЙ ОБРАЗ ЖИЗНИ</w:t>
      </w:r>
      <w:bookmarkEnd w:id="2"/>
      <w:bookmarkEnd w:id="3"/>
    </w:p>
    <w:p w:rsidR="00CE43C1" w:rsidRDefault="00CE43C1" w:rsidP="00CE43C1">
      <w:pPr>
        <w:tabs>
          <w:tab w:val="left" w:pos="6804"/>
        </w:tabs>
        <w:spacing w:before="120" w:after="120"/>
        <w:ind w:firstLine="425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«Творчество жизни – вот главная цель» (Н.И. </w:t>
      </w:r>
      <w:proofErr w:type="spellStart"/>
      <w:r>
        <w:rPr>
          <w:rFonts w:ascii="Arial" w:hAnsi="Arial" w:cs="Arial"/>
          <w:i/>
        </w:rPr>
        <w:t>Рубанов</w:t>
      </w:r>
      <w:proofErr w:type="spellEnd"/>
      <w:r>
        <w:rPr>
          <w:rFonts w:ascii="Arial" w:hAnsi="Arial" w:cs="Arial"/>
          <w:i/>
        </w:rPr>
        <w:t>)</w:t>
      </w:r>
    </w:p>
    <w:p w:rsidR="00CE43C1" w:rsidRDefault="00CE43C1" w:rsidP="00CE43C1">
      <w:pPr>
        <w:tabs>
          <w:tab w:val="left" w:pos="6804"/>
        </w:tabs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Творчески активный образ жизни (в дальнейшем Т0Ж) является одной из важнейших частей </w:t>
      </w:r>
      <w:proofErr w:type="spellStart"/>
      <w:r>
        <w:rPr>
          <w:rFonts w:ascii="Arial" w:hAnsi="Arial" w:cs="Arial"/>
        </w:rPr>
        <w:t>творчествоведения</w:t>
      </w:r>
      <w:proofErr w:type="spellEnd"/>
      <w:r>
        <w:rPr>
          <w:rFonts w:ascii="Arial" w:hAnsi="Arial" w:cs="Arial"/>
        </w:rPr>
        <w:t>, научной и практической миссией котор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го, по существу, является сбор знаний о ТОЖ, просвещение каждого индивида и социум в целом о необходимости вести такой образ жизни. В частности, о знач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нии ТОЖ для лиц, активно участвующих в инновационной деятельности, свид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тельствует следующий факт. В США 25% банкро</w:t>
      </w:r>
      <w:proofErr w:type="gramStart"/>
      <w:r>
        <w:rPr>
          <w:rFonts w:ascii="Arial" w:hAnsi="Arial" w:cs="Arial"/>
        </w:rPr>
        <w:t>тств пр</w:t>
      </w:r>
      <w:proofErr w:type="gramEnd"/>
      <w:r>
        <w:rPr>
          <w:rFonts w:ascii="Arial" w:hAnsi="Arial" w:cs="Arial"/>
        </w:rPr>
        <w:t>оисходит из-за серьезных пр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блем со здоровьем у этой категории лиц и вызываемыми в связи с этим финансовыми з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тратами на его восстановление. Только ТОЖ позволяет сохранять высокую и дл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тельную работоспособность при </w:t>
      </w:r>
      <w:proofErr w:type="spellStart"/>
      <w:r>
        <w:rPr>
          <w:rFonts w:ascii="Arial" w:hAnsi="Arial" w:cs="Arial"/>
        </w:rPr>
        <w:t>высокодинамичном</w:t>
      </w:r>
      <w:proofErr w:type="spellEnd"/>
      <w:r>
        <w:rPr>
          <w:rFonts w:ascii="Arial" w:hAnsi="Arial" w:cs="Arial"/>
        </w:rPr>
        <w:t xml:space="preserve"> и напряженном у</w:t>
      </w:r>
      <w:r>
        <w:rPr>
          <w:rFonts w:ascii="Arial" w:hAnsi="Arial" w:cs="Arial"/>
        </w:rPr>
        <w:t>м</w:t>
      </w:r>
      <w:r>
        <w:rPr>
          <w:rFonts w:ascii="Arial" w:hAnsi="Arial" w:cs="Arial"/>
        </w:rPr>
        <w:t>ственном труде, характерном для инновационного менеджмента и в целом для современн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го образа жизни. </w:t>
      </w:r>
    </w:p>
    <w:p w:rsidR="00CE43C1" w:rsidRDefault="00CE43C1" w:rsidP="00CE43C1">
      <w:pPr>
        <w:tabs>
          <w:tab w:val="left" w:pos="6804"/>
        </w:tabs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Творчески активный образ жизни представляет собой жизнедеятельность, базирующуюся на гуманно ориентированном творчестве индивида и социума с необход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мыми для этого условиями. ТОЖ включает творчески активный труд и творчески наполненное время отдыха. </w:t>
      </w:r>
      <w:proofErr w:type="gramStart"/>
      <w:r>
        <w:rPr>
          <w:rFonts w:ascii="Arial" w:hAnsi="Arial" w:cs="Arial"/>
        </w:rPr>
        <w:t>Таким образом, ТОЖ комплексно характеризует все сферы жизнедеятельности людей: труд, отдых, быт (включая с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мейно-брачные отношения), образование, культуру, поддержание и улучшение здоровья, спорт], общественную и духовную жизнь.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По числу участников он по</w:t>
      </w:r>
      <w:r>
        <w:rPr>
          <w:rFonts w:ascii="Arial" w:hAnsi="Arial" w:cs="Arial"/>
        </w:rPr>
        <w:t>д</w:t>
      </w:r>
      <w:r>
        <w:rPr>
          <w:rFonts w:ascii="Arial" w:hAnsi="Arial" w:cs="Arial"/>
        </w:rPr>
        <w:t>разделяется на индивидуальный и групповой и базируется на развитии творческих способн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стей, творчески активном мышлении, духовности и душевности.</w:t>
      </w:r>
      <w:proofErr w:type="gramEnd"/>
      <w:r>
        <w:rPr>
          <w:rFonts w:ascii="Arial" w:hAnsi="Arial" w:cs="Arial"/>
        </w:rPr>
        <w:t xml:space="preserve"> В качестве обо</w:t>
      </w:r>
      <w:r>
        <w:rPr>
          <w:rFonts w:ascii="Arial" w:hAnsi="Arial" w:cs="Arial"/>
        </w:rPr>
        <w:t>б</w:t>
      </w:r>
      <w:r>
        <w:rPr>
          <w:rFonts w:ascii="Arial" w:hAnsi="Arial" w:cs="Arial"/>
        </w:rPr>
        <w:t xml:space="preserve">щающего критерия оценки уровня индивидуального и </w:t>
      </w:r>
      <w:proofErr w:type="spellStart"/>
      <w:r>
        <w:rPr>
          <w:rFonts w:ascii="Arial" w:hAnsi="Arial" w:cs="Arial"/>
        </w:rPr>
        <w:t>гpyппoвoro</w:t>
      </w:r>
      <w:proofErr w:type="spellEnd"/>
      <w:r>
        <w:rPr>
          <w:rFonts w:ascii="Arial" w:hAnsi="Arial" w:cs="Arial"/>
        </w:rPr>
        <w:t xml:space="preserve"> творчески акти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t>ного образа жизни может применяться ДОТВ-показатель, пре</w:t>
      </w:r>
      <w:r>
        <w:rPr>
          <w:rFonts w:ascii="Arial" w:hAnsi="Arial" w:cs="Arial"/>
        </w:rPr>
        <w:t>д</w:t>
      </w:r>
      <w:r>
        <w:rPr>
          <w:rFonts w:ascii="Arial" w:hAnsi="Arial" w:cs="Arial"/>
        </w:rPr>
        <w:t xml:space="preserve">ложенный </w:t>
      </w:r>
      <w:proofErr w:type="spellStart"/>
      <w:r>
        <w:rPr>
          <w:rFonts w:ascii="Arial" w:hAnsi="Arial" w:cs="Arial"/>
        </w:rPr>
        <w:t>д.э</w:t>
      </w:r>
      <w:proofErr w:type="gramStart"/>
      <w:r>
        <w:rPr>
          <w:rFonts w:ascii="Arial" w:hAnsi="Arial" w:cs="Arial"/>
        </w:rPr>
        <w:t>.н</w:t>
      </w:r>
      <w:proofErr w:type="spellEnd"/>
      <w:proofErr w:type="gramEnd"/>
      <w:r>
        <w:rPr>
          <w:rFonts w:ascii="Arial" w:hAnsi="Arial" w:cs="Arial"/>
        </w:rPr>
        <w:t xml:space="preserve"> , проф. Ивановым А.В.</w:t>
      </w:r>
      <w:r>
        <w:rPr>
          <w:rFonts w:ascii="Arial" w:hAnsi="Arial" w:cs="Arial"/>
        </w:rPr>
        <w:sym w:font="Symbol" w:char="F05B"/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sym w:font="Symbol" w:char="F05D"/>
      </w:r>
      <w:r>
        <w:rPr>
          <w:rFonts w:ascii="Arial" w:hAnsi="Arial" w:cs="Arial"/>
        </w:rPr>
        <w:t>.</w:t>
      </w:r>
    </w:p>
    <w:p w:rsidR="00CE43C1" w:rsidRDefault="00CE43C1" w:rsidP="00CE43C1">
      <w:pPr>
        <w:tabs>
          <w:tab w:val="left" w:pos="6804"/>
        </w:tabs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Творчески активный труд представляет в общем виде творчество в процессе любой производственно-хозяйственной деятельности, повышение профессионализма, адаптивности, формирование рационального режима и у</w:t>
      </w:r>
      <w:r>
        <w:rPr>
          <w:rFonts w:ascii="Arial" w:hAnsi="Arial" w:cs="Arial"/>
        </w:rPr>
        <w:t>с</w:t>
      </w:r>
      <w:r>
        <w:rPr>
          <w:rFonts w:ascii="Arial" w:hAnsi="Arial" w:cs="Arial"/>
        </w:rPr>
        <w:t>ловий труда и отдыха.</w:t>
      </w:r>
    </w:p>
    <w:p w:rsidR="00CE43C1" w:rsidRDefault="00CE43C1" w:rsidP="00CE43C1">
      <w:pPr>
        <w:tabs>
          <w:tab w:val="left" w:pos="6804"/>
        </w:tabs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результате создаются новшества (новации), представляющие  не имеющие исторических аналогов новые обычаи, методы, изобретения, открытия, и </w:t>
      </w:r>
      <w:proofErr w:type="spellStart"/>
      <w:r>
        <w:rPr>
          <w:rFonts w:ascii="Arial" w:hAnsi="Arial" w:cs="Arial"/>
        </w:rPr>
        <w:t>новвоведения</w:t>
      </w:r>
      <w:proofErr w:type="spellEnd"/>
      <w:r>
        <w:rPr>
          <w:rFonts w:ascii="Arial" w:hAnsi="Arial" w:cs="Arial"/>
        </w:rPr>
        <w:t xml:space="preserve"> (инновации), предста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t>ляющие практическое использование новшества.</w:t>
      </w:r>
    </w:p>
    <w:p w:rsidR="00CE43C1" w:rsidRDefault="00CE43C1" w:rsidP="00CE43C1">
      <w:pPr>
        <w:tabs>
          <w:tab w:val="left" w:pos="6804"/>
        </w:tabs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На основе самотестирования творческих способностей (см. прилож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ние Б) может быть составлена персональная программа их пов</w:t>
      </w:r>
      <w:r>
        <w:rPr>
          <w:rFonts w:ascii="Arial" w:hAnsi="Arial" w:cs="Arial"/>
        </w:rPr>
        <w:t>ы</w:t>
      </w:r>
      <w:r>
        <w:rPr>
          <w:rFonts w:ascii="Arial" w:hAnsi="Arial" w:cs="Arial"/>
        </w:rPr>
        <w:t>шения.</w:t>
      </w:r>
    </w:p>
    <w:p w:rsidR="00CE43C1" w:rsidRDefault="00CE43C1" w:rsidP="00CE43C1">
      <w:pPr>
        <w:tabs>
          <w:tab w:val="left" w:pos="6804"/>
        </w:tabs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Творчески наполненный отдых представляет рациональное использование свободною времени, ведение здоровью образа жизни (ЗОЖ)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>ключающею одух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творенность, искусство чистоты мышления, дыхания, питания, движения и фи</w:t>
      </w:r>
      <w:r>
        <w:rPr>
          <w:rFonts w:ascii="Arial" w:hAnsi="Arial" w:cs="Arial"/>
        </w:rPr>
        <w:t>з</w:t>
      </w:r>
      <w:r>
        <w:rPr>
          <w:rFonts w:ascii="Arial" w:hAnsi="Arial" w:cs="Arial"/>
        </w:rPr>
        <w:t>культуры, сна, общения с людьми и природой, умение жить в энергетических и информационных полях, активную гуманно ориентированную семейную и общ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ственную жизнь.</w:t>
      </w:r>
    </w:p>
    <w:p w:rsidR="004D5A2C" w:rsidRDefault="004D5A2C">
      <w:bookmarkStart w:id="4" w:name="_GoBack"/>
      <w:bookmarkEnd w:id="4"/>
    </w:p>
    <w:sectPr w:rsidR="004D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522D5"/>
    <w:multiLevelType w:val="hybridMultilevel"/>
    <w:tmpl w:val="18BEA5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C1"/>
    <w:rsid w:val="004D5A2C"/>
    <w:rsid w:val="00CE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43C1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autoRedefine/>
    <w:qFormat/>
    <w:rsid w:val="00CE43C1"/>
    <w:pPr>
      <w:keepNext/>
      <w:ind w:left="113" w:right="454"/>
      <w:jc w:val="center"/>
      <w:outlineLvl w:val="1"/>
    </w:pPr>
    <w:rPr>
      <w:b/>
      <w:bCs/>
      <w:w w:val="129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3C1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E43C1"/>
    <w:rPr>
      <w:rFonts w:ascii="Times New Roman" w:eastAsia="Times New Roman" w:hAnsi="Times New Roman" w:cs="Times New Roman"/>
      <w:b/>
      <w:bCs/>
      <w:w w:val="129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43C1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autoRedefine/>
    <w:qFormat/>
    <w:rsid w:val="00CE43C1"/>
    <w:pPr>
      <w:keepNext/>
      <w:ind w:left="113" w:right="454"/>
      <w:jc w:val="center"/>
      <w:outlineLvl w:val="1"/>
    </w:pPr>
    <w:rPr>
      <w:b/>
      <w:bCs/>
      <w:w w:val="129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3C1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E43C1"/>
    <w:rPr>
      <w:rFonts w:ascii="Times New Roman" w:eastAsia="Times New Roman" w:hAnsi="Times New Roman" w:cs="Times New Roman"/>
      <w:b/>
      <w:bCs/>
      <w:w w:val="129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azen</dc:creator>
  <cp:lastModifiedBy>azen</cp:lastModifiedBy>
  <cp:revision>1</cp:revision>
  <dcterms:created xsi:type="dcterms:W3CDTF">2014-10-22T17:14:00Z</dcterms:created>
  <dcterms:modified xsi:type="dcterms:W3CDTF">2014-10-22T17:16:00Z</dcterms:modified>
</cp:coreProperties>
</file>