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79F" w:rsidRDefault="0023479F" w:rsidP="0023479F">
      <w:pPr>
        <w:shd w:val="clear" w:color="auto" w:fill="FFFFFF"/>
        <w:spacing w:before="269" w:line="264" w:lineRule="exact"/>
        <w:ind w:firstLine="341"/>
        <w:jc w:val="both"/>
      </w:pPr>
      <w:r>
        <w:rPr>
          <w:rFonts w:eastAsia="Times New Roman"/>
          <w:sz w:val="22"/>
          <w:szCs w:val="22"/>
        </w:rPr>
        <w:t>Во все времена человечество выживало благодаря своей отличительной особенност</w:t>
      </w:r>
      <w:proofErr w:type="gramStart"/>
      <w:r>
        <w:rPr>
          <w:rFonts w:eastAsia="Times New Roman"/>
          <w:sz w:val="22"/>
          <w:szCs w:val="22"/>
        </w:rPr>
        <w:t>и-</w:t>
      </w:r>
      <w:proofErr w:type="gramEnd"/>
      <w:r>
        <w:rPr>
          <w:rFonts w:eastAsia="Times New Roman"/>
          <w:sz w:val="22"/>
          <w:szCs w:val="22"/>
        </w:rPr>
        <w:t xml:space="preserve"> творчеству. Для нашей страны, переживающей тяжелый период своей истории, только оно может явиться альтернативой ресурсному рынку и обеспечить стабильный, а не зависящий от колебания мировых цен на энергоносители и металлы, экономический рост.</w:t>
      </w:r>
    </w:p>
    <w:p w:rsidR="0023479F" w:rsidRDefault="0023479F" w:rsidP="0023479F">
      <w:pPr>
        <w:shd w:val="clear" w:color="auto" w:fill="FFFFFF"/>
        <w:spacing w:line="264" w:lineRule="exact"/>
        <w:ind w:right="5" w:firstLine="346"/>
        <w:jc w:val="both"/>
      </w:pPr>
      <w:r>
        <w:rPr>
          <w:rFonts w:eastAsia="Times New Roman"/>
          <w:sz w:val="22"/>
          <w:szCs w:val="22"/>
        </w:rPr>
        <w:t xml:space="preserve">Мировая цивилизация вступает в новое тысячелетие. Наступает новая эра- эра творчества. </w:t>
      </w:r>
      <w:proofErr w:type="spellStart"/>
      <w:r>
        <w:rPr>
          <w:rFonts w:eastAsia="Times New Roman"/>
          <w:sz w:val="22"/>
          <w:szCs w:val="22"/>
        </w:rPr>
        <w:t>Творчествоведение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gramStart"/>
      <w:r>
        <w:rPr>
          <w:rFonts w:eastAsia="Times New Roman"/>
          <w:sz w:val="22"/>
          <w:szCs w:val="22"/>
        </w:rPr>
        <w:t>-н</w:t>
      </w:r>
      <w:proofErr w:type="gramEnd"/>
      <w:r>
        <w:rPr>
          <w:rFonts w:eastAsia="Times New Roman"/>
          <w:sz w:val="22"/>
          <w:szCs w:val="22"/>
        </w:rPr>
        <w:t>аучно-практическая база новой эры.</w:t>
      </w:r>
    </w:p>
    <w:p w:rsidR="0023479F" w:rsidRDefault="0023479F" w:rsidP="0023479F">
      <w:pPr>
        <w:shd w:val="clear" w:color="auto" w:fill="FFFFFF"/>
        <w:spacing w:line="264" w:lineRule="exact"/>
        <w:ind w:firstLine="336"/>
        <w:jc w:val="both"/>
      </w:pPr>
      <w:proofErr w:type="spellStart"/>
      <w:r>
        <w:rPr>
          <w:rFonts w:eastAsia="Times New Roman"/>
          <w:sz w:val="22"/>
          <w:szCs w:val="22"/>
        </w:rPr>
        <w:t>Творчествоведческая</w:t>
      </w:r>
      <w:proofErr w:type="spellEnd"/>
      <w:r>
        <w:rPr>
          <w:rFonts w:eastAsia="Times New Roman"/>
          <w:sz w:val="22"/>
          <w:szCs w:val="22"/>
        </w:rPr>
        <w:t xml:space="preserve"> экспертиза занимает особое место в системе </w:t>
      </w:r>
      <w:proofErr w:type="spellStart"/>
      <w:r>
        <w:rPr>
          <w:rFonts w:eastAsia="Times New Roman"/>
          <w:sz w:val="22"/>
          <w:szCs w:val="22"/>
        </w:rPr>
        <w:t>творчествоведения</w:t>
      </w:r>
      <w:proofErr w:type="spellEnd"/>
      <w:r>
        <w:rPr>
          <w:rFonts w:eastAsia="Times New Roman"/>
          <w:sz w:val="22"/>
          <w:szCs w:val="22"/>
        </w:rPr>
        <w:t xml:space="preserve">, т.к. позволяет оценить уровень творческого потенциала, его </w:t>
      </w:r>
      <w:proofErr w:type="gramStart"/>
      <w:r>
        <w:rPr>
          <w:rFonts w:eastAsia="Times New Roman"/>
          <w:sz w:val="22"/>
          <w:szCs w:val="22"/>
        </w:rPr>
        <w:t>использование</w:t>
      </w:r>
      <w:proofErr w:type="gramEnd"/>
      <w:r>
        <w:rPr>
          <w:rFonts w:eastAsia="Times New Roman"/>
          <w:sz w:val="22"/>
          <w:szCs w:val="22"/>
        </w:rPr>
        <w:t xml:space="preserve"> как отдельных граждан, так и предприятий, режимов, стран, и наметить эффективные пути развития в этой интересной и недостаточно изученной области человеческой деятельности.</w:t>
      </w:r>
    </w:p>
    <w:p w:rsidR="0023479F" w:rsidRDefault="0023479F" w:rsidP="0023479F">
      <w:pPr>
        <w:shd w:val="clear" w:color="auto" w:fill="FFFFFF"/>
        <w:spacing w:line="264" w:lineRule="exact"/>
        <w:ind w:firstLine="326"/>
        <w:jc w:val="both"/>
      </w:pPr>
      <w:r>
        <w:rPr>
          <w:rFonts w:eastAsia="Times New Roman"/>
          <w:sz w:val="22"/>
          <w:szCs w:val="22"/>
        </w:rPr>
        <w:t xml:space="preserve">Проблема </w:t>
      </w:r>
      <w:proofErr w:type="gramStart"/>
      <w:r>
        <w:rPr>
          <w:rFonts w:eastAsia="Times New Roman"/>
          <w:sz w:val="22"/>
          <w:szCs w:val="22"/>
        </w:rPr>
        <w:t>разработки системы экспертных критериев оценки творческих возможностей</w:t>
      </w:r>
      <w:proofErr w:type="gramEnd"/>
      <w:r>
        <w:rPr>
          <w:rFonts w:eastAsia="Times New Roman"/>
          <w:sz w:val="22"/>
          <w:szCs w:val="22"/>
        </w:rPr>
        <w:t xml:space="preserve"> большая и сложная. Весьма существенным в ее рассмотрении является: установление соотношения качественных показателей, внедрение измерений и измерительных показателей, установление качественно-количественных показателей оценки. Слабо изучена и проблема соотношения качественных и количественных показателей обучения. Исследование творческого процесса требует оценки, характеристики всех компонентов системы обучения.</w:t>
      </w:r>
    </w:p>
    <w:p w:rsidR="0023479F" w:rsidRDefault="0023479F" w:rsidP="0023479F">
      <w:pPr>
        <w:shd w:val="clear" w:color="auto" w:fill="FFFFFF"/>
        <w:spacing w:line="264" w:lineRule="exact"/>
        <w:ind w:left="5" w:right="5" w:firstLine="341"/>
        <w:jc w:val="both"/>
      </w:pPr>
      <w:r>
        <w:rPr>
          <w:rFonts w:eastAsia="Times New Roman"/>
          <w:sz w:val="22"/>
          <w:szCs w:val="22"/>
        </w:rPr>
        <w:t>Специалиста любого профиля необходимо вооружить системой типовых умений, анализ которых дает возможность определить программу знаний, на которую опираются запланированные умения.</w:t>
      </w:r>
    </w:p>
    <w:p w:rsidR="0023479F" w:rsidRDefault="0023479F" w:rsidP="0023479F">
      <w:pPr>
        <w:shd w:val="clear" w:color="auto" w:fill="FFFFFF"/>
        <w:spacing w:line="264" w:lineRule="exact"/>
        <w:ind w:left="5" w:firstLine="341"/>
        <w:jc w:val="both"/>
      </w:pPr>
      <w:r>
        <w:rPr>
          <w:rFonts w:eastAsia="Times New Roman"/>
          <w:sz w:val="22"/>
          <w:szCs w:val="22"/>
        </w:rPr>
        <w:t xml:space="preserve">Основное содержание данной работы посвящено методическим аспектам контроля знаний с акцентами на выявление и развитие творческих возможностей. Кроме этого, рассматриваются вопросы выбора критериев при проведении </w:t>
      </w:r>
      <w:proofErr w:type="spellStart"/>
      <w:r>
        <w:rPr>
          <w:rFonts w:eastAsia="Times New Roman"/>
          <w:sz w:val="22"/>
          <w:szCs w:val="22"/>
        </w:rPr>
        <w:t>творчествоведческой</w:t>
      </w:r>
      <w:proofErr w:type="spellEnd"/>
      <w:r>
        <w:rPr>
          <w:rFonts w:eastAsia="Times New Roman"/>
          <w:sz w:val="22"/>
          <w:szCs w:val="22"/>
        </w:rPr>
        <w:t xml:space="preserve"> экспертизы и разработки </w:t>
      </w:r>
      <w:proofErr w:type="spellStart"/>
      <w:r>
        <w:rPr>
          <w:rFonts w:eastAsia="Times New Roman"/>
          <w:sz w:val="22"/>
          <w:szCs w:val="22"/>
        </w:rPr>
        <w:t>творчествоведческих</w:t>
      </w:r>
      <w:proofErr w:type="spellEnd"/>
      <w:r>
        <w:rPr>
          <w:rFonts w:eastAsia="Times New Roman"/>
          <w:sz w:val="22"/>
          <w:szCs w:val="22"/>
        </w:rPr>
        <w:t xml:space="preserve"> программ, направленных на оценку, повышение и реализацию творческого потенциала населения, организаций и страны.</w:t>
      </w:r>
    </w:p>
    <w:p w:rsidR="0023479F" w:rsidRDefault="0023479F" w:rsidP="0023479F">
      <w:pPr>
        <w:shd w:val="clear" w:color="auto" w:fill="FFFFFF"/>
        <w:spacing w:before="5" w:line="264" w:lineRule="exact"/>
        <w:ind w:left="10" w:firstLine="336"/>
        <w:jc w:val="both"/>
      </w:pPr>
      <w:r>
        <w:rPr>
          <w:rFonts w:eastAsia="Times New Roman"/>
          <w:sz w:val="22"/>
          <w:szCs w:val="22"/>
        </w:rPr>
        <w:t>Так как творческий подход к решению профессиональных задач также важен, как интеллектуальный уровень и специальные знания.</w:t>
      </w:r>
    </w:p>
    <w:p w:rsidR="0023479F" w:rsidRDefault="0023479F" w:rsidP="0023479F">
      <w:pPr>
        <w:shd w:val="clear" w:color="auto" w:fill="FFFFFF"/>
        <w:spacing w:before="3451"/>
        <w:ind w:right="14"/>
        <w:jc w:val="right"/>
      </w:pPr>
    </w:p>
    <w:p w:rsidR="0023479F" w:rsidRDefault="0023479F" w:rsidP="0023479F">
      <w:pPr>
        <w:shd w:val="clear" w:color="auto" w:fill="FFFFFF"/>
        <w:spacing w:before="3451"/>
        <w:ind w:right="14"/>
        <w:jc w:val="right"/>
        <w:sectPr w:rsidR="0023479F">
          <w:pgSz w:w="11909" w:h="16834"/>
          <w:pgMar w:top="1440" w:right="3152" w:bottom="720" w:left="2527" w:header="720" w:footer="720" w:gutter="0"/>
          <w:cols w:space="60"/>
          <w:noEndnote/>
        </w:sectPr>
      </w:pPr>
    </w:p>
    <w:p w:rsidR="00BF2AD4" w:rsidRDefault="00BF2AD4">
      <w:bookmarkStart w:id="0" w:name="_GoBack"/>
      <w:bookmarkEnd w:id="0"/>
    </w:p>
    <w:sectPr w:rsidR="00BF2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9F"/>
    <w:rsid w:val="0023479F"/>
    <w:rsid w:val="00BF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azen</dc:creator>
  <cp:lastModifiedBy>azen</cp:lastModifiedBy>
  <cp:revision>1</cp:revision>
  <dcterms:created xsi:type="dcterms:W3CDTF">2014-11-26T16:42:00Z</dcterms:created>
  <dcterms:modified xsi:type="dcterms:W3CDTF">2014-11-26T16:44:00Z</dcterms:modified>
</cp:coreProperties>
</file>